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2658E" w14:textId="77777777" w:rsidR="00692E53" w:rsidRPr="006E3201" w:rsidRDefault="00692E53" w:rsidP="00692E53">
      <w:pPr>
        <w:pStyle w:val="Podtytu"/>
        <w:rPr>
          <w:rFonts w:cs="Arial"/>
          <w:b/>
          <w:bCs/>
          <w:iCs/>
          <w:sz w:val="48"/>
          <w:szCs w:val="48"/>
        </w:rPr>
      </w:pPr>
    </w:p>
    <w:p w14:paraId="27C06B40" w14:textId="41395443" w:rsidR="00692E53" w:rsidRPr="006E3201" w:rsidRDefault="00692E53" w:rsidP="00692E53">
      <w:pPr>
        <w:pStyle w:val="Podtytu"/>
        <w:rPr>
          <w:rFonts w:cs="Arial"/>
          <w:iCs/>
          <w:sz w:val="48"/>
          <w:szCs w:val="48"/>
        </w:rPr>
      </w:pPr>
      <w:r w:rsidRPr="006E3201">
        <w:rPr>
          <w:rFonts w:cs="Arial"/>
          <w:b/>
          <w:bCs/>
          <w:iCs/>
          <w:sz w:val="48"/>
          <w:szCs w:val="48"/>
        </w:rPr>
        <w:t>PROJEKT WYKONAWCZY</w:t>
      </w:r>
    </w:p>
    <w:p w14:paraId="5DB3D4D1" w14:textId="002DBE83" w:rsidR="00692E53" w:rsidRPr="006E3201" w:rsidRDefault="00692E53" w:rsidP="00692E53">
      <w:pPr>
        <w:pStyle w:val="Tekstpodstawowy"/>
        <w:jc w:val="center"/>
      </w:pPr>
      <w:r w:rsidRPr="006E3201">
        <w:rPr>
          <w:b/>
          <w:bCs/>
          <w:color w:val="548DD4"/>
          <w:spacing w:val="-14"/>
          <w:sz w:val="40"/>
          <w:szCs w:val="40"/>
        </w:rPr>
        <w:t>INSTALACJE ELEKTRYCZNE I TELETECHNICZNE</w:t>
      </w:r>
    </w:p>
    <w:p w14:paraId="1BDF43A7" w14:textId="77777777" w:rsidR="00692E53" w:rsidRPr="006E3201" w:rsidRDefault="00692E53" w:rsidP="00692E53">
      <w:pPr>
        <w:pStyle w:val="Bezodstpw"/>
        <w:rPr>
          <w:rFonts w:ascii="Arial" w:hAnsi="Arial" w:cs="Arial"/>
        </w:rPr>
      </w:pPr>
    </w:p>
    <w:p w14:paraId="5F33297E" w14:textId="77777777" w:rsidR="00692E53" w:rsidRPr="006E3201" w:rsidRDefault="00692E53" w:rsidP="00692E53">
      <w:pPr>
        <w:pStyle w:val="Bezodstpw"/>
        <w:rPr>
          <w:rFonts w:ascii="Arial" w:hAnsi="Arial" w:cs="Arial"/>
        </w:rPr>
      </w:pPr>
    </w:p>
    <w:p w14:paraId="48CBC015" w14:textId="77777777" w:rsidR="00692E53" w:rsidRPr="006E3201" w:rsidRDefault="00692E53" w:rsidP="00692E53">
      <w:pPr>
        <w:pStyle w:val="Bezodstpw"/>
        <w:rPr>
          <w:rFonts w:ascii="Arial" w:hAnsi="Arial" w:cs="Arial"/>
        </w:rPr>
      </w:pPr>
    </w:p>
    <w:tbl>
      <w:tblPr>
        <w:tblW w:w="9356" w:type="dxa"/>
        <w:tblInd w:w="108" w:type="dxa"/>
        <w:tblLook w:val="04A0" w:firstRow="1" w:lastRow="0" w:firstColumn="1" w:lastColumn="0" w:noHBand="0" w:noVBand="1"/>
      </w:tblPr>
      <w:tblGrid>
        <w:gridCol w:w="2127"/>
        <w:gridCol w:w="7229"/>
      </w:tblGrid>
      <w:tr w:rsidR="00692E53" w:rsidRPr="006E3201" w14:paraId="30B5CAC0" w14:textId="77777777" w:rsidTr="00E67DE8">
        <w:trPr>
          <w:trHeight w:val="892"/>
        </w:trPr>
        <w:tc>
          <w:tcPr>
            <w:tcW w:w="2127" w:type="dxa"/>
          </w:tcPr>
          <w:p w14:paraId="4B94C264" w14:textId="77777777" w:rsidR="00692E53" w:rsidRPr="006E3201" w:rsidRDefault="00692E53" w:rsidP="00E67DE8">
            <w:pPr>
              <w:pStyle w:val="Bezodstpw"/>
              <w:spacing w:line="276" w:lineRule="auto"/>
              <w:ind w:left="2124" w:hanging="2124"/>
              <w:rPr>
                <w:rFonts w:ascii="Arial" w:hAnsi="Arial" w:cs="Arial"/>
                <w:lang w:eastAsia="en-US"/>
              </w:rPr>
            </w:pPr>
            <w:r w:rsidRPr="006E3201">
              <w:rPr>
                <w:rFonts w:ascii="Arial" w:hAnsi="Arial" w:cs="Arial"/>
                <w:bCs/>
                <w:u w:val="single"/>
                <w:lang w:eastAsia="en-US"/>
              </w:rPr>
              <w:t>Nazwa obiektu</w:t>
            </w:r>
          </w:p>
          <w:p w14:paraId="24F24B39" w14:textId="77777777" w:rsidR="00692E53" w:rsidRPr="006E3201" w:rsidRDefault="00692E53" w:rsidP="00E67DE8">
            <w:pPr>
              <w:pStyle w:val="Bezodstpw"/>
              <w:spacing w:line="276" w:lineRule="auto"/>
              <w:rPr>
                <w:rFonts w:ascii="Arial" w:hAnsi="Arial" w:cs="Arial"/>
                <w:b/>
                <w:u w:val="single"/>
                <w:lang w:eastAsia="en-US"/>
              </w:rPr>
            </w:pPr>
            <w:r w:rsidRPr="006E3201">
              <w:rPr>
                <w:rFonts w:ascii="Arial" w:hAnsi="Arial" w:cs="Arial"/>
                <w:bCs/>
                <w:u w:val="single"/>
                <w:lang w:eastAsia="en-US"/>
              </w:rPr>
              <w:t>budowlanego:</w:t>
            </w:r>
            <w:r w:rsidRPr="006E3201">
              <w:rPr>
                <w:rFonts w:ascii="Arial" w:hAnsi="Arial" w:cs="Arial"/>
                <w:bCs/>
                <w:lang w:eastAsia="en-US"/>
              </w:rPr>
              <w:tab/>
            </w:r>
          </w:p>
          <w:p w14:paraId="7E3C9BD3" w14:textId="77777777" w:rsidR="00692E53" w:rsidRPr="006E3201" w:rsidRDefault="00692E53" w:rsidP="00E67DE8">
            <w:pPr>
              <w:pStyle w:val="Bezodstpw"/>
              <w:spacing w:line="276" w:lineRule="auto"/>
              <w:ind w:left="-2408"/>
              <w:rPr>
                <w:rFonts w:ascii="Arial" w:hAnsi="Arial" w:cs="Arial"/>
                <w:bCs/>
                <w:u w:val="single"/>
                <w:lang w:eastAsia="en-US"/>
              </w:rPr>
            </w:pPr>
          </w:p>
        </w:tc>
        <w:tc>
          <w:tcPr>
            <w:tcW w:w="7229" w:type="dxa"/>
          </w:tcPr>
          <w:p w14:paraId="4AFBD97A" w14:textId="77777777" w:rsidR="00F83567" w:rsidRPr="00462A21" w:rsidRDefault="00F83567" w:rsidP="00F83567">
            <w:pPr>
              <w:pStyle w:val="Bezodstpw"/>
              <w:spacing w:line="276" w:lineRule="auto"/>
              <w:rPr>
                <w:rFonts w:ascii="Calibri" w:hAnsi="Calibri" w:cs="Calibri"/>
                <w:b/>
                <w:sz w:val="28"/>
                <w:szCs w:val="24"/>
                <w:u w:val="single"/>
              </w:rPr>
            </w:pPr>
            <w:r w:rsidRPr="00462A21">
              <w:rPr>
                <w:rFonts w:ascii="Calibri" w:hAnsi="Calibri" w:cs="Calibri"/>
                <w:b/>
                <w:sz w:val="28"/>
                <w:szCs w:val="24"/>
                <w:u w:val="single"/>
              </w:rPr>
              <w:t>Termomodernizacja i przebudowa w celu adaptacji pomieszczeń budynku przy ul. Wierzbowej w Żołędowie na potrzeby prowadzenia i funkcjonowania Domu Dziennego Pobytu wraz z zagospodarowaniem terenu i infrastrukturą techniczną</w:t>
            </w:r>
          </w:p>
          <w:p w14:paraId="35D46865" w14:textId="74A73558" w:rsidR="00692E53" w:rsidRPr="006E3201" w:rsidRDefault="00692E53" w:rsidP="00E67DE8">
            <w:pPr>
              <w:pStyle w:val="Bezodstpw"/>
              <w:spacing w:line="276" w:lineRule="auto"/>
              <w:rPr>
                <w:rFonts w:ascii="Arial" w:hAnsi="Arial" w:cs="Arial"/>
                <w:b/>
                <w:lang w:eastAsia="en-US"/>
              </w:rPr>
            </w:pPr>
          </w:p>
        </w:tc>
      </w:tr>
      <w:tr w:rsidR="00692E53" w:rsidRPr="006E3201" w14:paraId="078E7826" w14:textId="77777777" w:rsidTr="00E67DE8">
        <w:tc>
          <w:tcPr>
            <w:tcW w:w="2127" w:type="dxa"/>
            <w:hideMark/>
          </w:tcPr>
          <w:p w14:paraId="492FFC58" w14:textId="77777777" w:rsidR="00692E53" w:rsidRPr="006E3201" w:rsidRDefault="00692E53" w:rsidP="00E67DE8">
            <w:pPr>
              <w:pStyle w:val="Bezodstpw"/>
              <w:spacing w:line="276" w:lineRule="auto"/>
              <w:rPr>
                <w:rFonts w:ascii="Arial" w:hAnsi="Arial" w:cs="Arial"/>
                <w:bCs/>
                <w:u w:val="single"/>
                <w:lang w:eastAsia="ar-SA"/>
              </w:rPr>
            </w:pPr>
            <w:r w:rsidRPr="006E3201">
              <w:rPr>
                <w:rFonts w:ascii="Arial" w:hAnsi="Arial" w:cs="Arial"/>
                <w:bCs/>
                <w:u w:val="single"/>
                <w:lang w:eastAsia="en-US"/>
              </w:rPr>
              <w:t>Adres budowy:</w:t>
            </w:r>
          </w:p>
        </w:tc>
        <w:tc>
          <w:tcPr>
            <w:tcW w:w="7229" w:type="dxa"/>
          </w:tcPr>
          <w:p w14:paraId="1147D3F9" w14:textId="77777777" w:rsidR="00F83567" w:rsidRPr="00462A21" w:rsidRDefault="00F83567" w:rsidP="00F83567">
            <w:pPr>
              <w:pStyle w:val="Bezodstpw"/>
              <w:spacing w:line="276" w:lineRule="auto"/>
              <w:ind w:right="-2"/>
              <w:rPr>
                <w:rFonts w:ascii="Calibri" w:hAnsi="Calibri" w:cs="Calibri"/>
                <w:b/>
                <w:sz w:val="28"/>
                <w:szCs w:val="24"/>
                <w:u w:val="single"/>
              </w:rPr>
            </w:pPr>
            <w:r w:rsidRPr="00462A21">
              <w:rPr>
                <w:rFonts w:ascii="Calibri" w:hAnsi="Calibri" w:cs="Calibri"/>
                <w:b/>
                <w:sz w:val="28"/>
                <w:szCs w:val="24"/>
                <w:u w:val="single"/>
              </w:rPr>
              <w:t>działka 225/13, obręb Żołędowo, gmina Osielsko,</w:t>
            </w:r>
          </w:p>
          <w:p w14:paraId="0B9BC2C3" w14:textId="77777777" w:rsidR="00F83567" w:rsidRPr="00462A21" w:rsidRDefault="00F83567" w:rsidP="00F83567">
            <w:pPr>
              <w:pStyle w:val="Bezodstpw"/>
              <w:spacing w:line="276" w:lineRule="auto"/>
              <w:rPr>
                <w:rFonts w:ascii="Calibri" w:hAnsi="Calibri" w:cs="Calibri"/>
                <w:b/>
                <w:sz w:val="28"/>
                <w:szCs w:val="24"/>
                <w:u w:val="single"/>
              </w:rPr>
            </w:pPr>
            <w:r w:rsidRPr="00462A21">
              <w:rPr>
                <w:rFonts w:ascii="Calibri" w:hAnsi="Calibri" w:cs="Calibri"/>
                <w:b/>
                <w:sz w:val="28"/>
                <w:szCs w:val="24"/>
                <w:u w:val="single"/>
              </w:rPr>
              <w:t>pow. Bydgoski, woj. Kujawsko- Pomorskie</w:t>
            </w:r>
          </w:p>
          <w:p w14:paraId="41F24D5B" w14:textId="77777777" w:rsidR="00692E53" w:rsidRPr="006E3201" w:rsidRDefault="00692E53" w:rsidP="00E67DE8">
            <w:pPr>
              <w:pStyle w:val="Bezodstpw"/>
              <w:spacing w:line="276" w:lineRule="auto"/>
              <w:rPr>
                <w:rFonts w:ascii="Arial" w:hAnsi="Arial" w:cs="Arial"/>
                <w:bCs/>
                <w:lang w:eastAsia="en-US"/>
              </w:rPr>
            </w:pPr>
          </w:p>
        </w:tc>
      </w:tr>
      <w:tr w:rsidR="00692E53" w:rsidRPr="006E3201" w14:paraId="32CBC2B3" w14:textId="77777777" w:rsidTr="00E67DE8">
        <w:tc>
          <w:tcPr>
            <w:tcW w:w="2127" w:type="dxa"/>
            <w:hideMark/>
          </w:tcPr>
          <w:p w14:paraId="33C6A85F" w14:textId="77777777" w:rsidR="00F83567" w:rsidRPr="006E3201" w:rsidRDefault="00F83567" w:rsidP="00F83567">
            <w:pPr>
              <w:pStyle w:val="Bezodstpw"/>
              <w:spacing w:line="276" w:lineRule="auto"/>
              <w:rPr>
                <w:rFonts w:ascii="Arial" w:hAnsi="Arial" w:cs="Arial"/>
                <w:bCs/>
                <w:u w:val="single"/>
                <w:lang w:eastAsia="en-US"/>
              </w:rPr>
            </w:pPr>
            <w:r w:rsidRPr="006E3201">
              <w:rPr>
                <w:rFonts w:ascii="Arial" w:hAnsi="Arial" w:cs="Arial"/>
                <w:bCs/>
                <w:u w:val="single"/>
                <w:lang w:eastAsia="en-US"/>
              </w:rPr>
              <w:t>Kategoria obiektu:</w:t>
            </w:r>
          </w:p>
          <w:p w14:paraId="29C51112" w14:textId="77777777" w:rsidR="00F83567" w:rsidRDefault="00F83567" w:rsidP="00E67DE8">
            <w:pPr>
              <w:pStyle w:val="Bezodstpw"/>
              <w:spacing w:line="276" w:lineRule="auto"/>
              <w:rPr>
                <w:rFonts w:ascii="Arial" w:hAnsi="Arial" w:cs="Arial"/>
                <w:bCs/>
                <w:u w:val="single"/>
                <w:lang w:eastAsia="en-US"/>
              </w:rPr>
            </w:pPr>
          </w:p>
          <w:p w14:paraId="360FF893" w14:textId="4CF7C0F8" w:rsidR="00F83567" w:rsidRDefault="00F83567" w:rsidP="00E67DE8">
            <w:pPr>
              <w:pStyle w:val="Bezodstpw"/>
              <w:spacing w:line="276" w:lineRule="auto"/>
              <w:rPr>
                <w:rFonts w:ascii="Arial" w:hAnsi="Arial" w:cs="Arial"/>
                <w:bCs/>
                <w:u w:val="single"/>
                <w:lang w:eastAsia="en-US"/>
              </w:rPr>
            </w:pPr>
          </w:p>
          <w:p w14:paraId="7A1EBAE9" w14:textId="77777777" w:rsidR="00F83567" w:rsidRDefault="00F83567" w:rsidP="00E67DE8">
            <w:pPr>
              <w:pStyle w:val="Bezodstpw"/>
              <w:spacing w:line="276" w:lineRule="auto"/>
              <w:rPr>
                <w:rFonts w:ascii="Arial" w:hAnsi="Arial" w:cs="Arial"/>
                <w:bCs/>
                <w:u w:val="single"/>
                <w:lang w:eastAsia="en-US"/>
              </w:rPr>
            </w:pPr>
          </w:p>
          <w:p w14:paraId="7FA40658" w14:textId="082CB45D" w:rsidR="00692E53" w:rsidRPr="006E3201" w:rsidRDefault="00692E53" w:rsidP="00E67DE8">
            <w:pPr>
              <w:pStyle w:val="Bezodstpw"/>
              <w:spacing w:line="276" w:lineRule="auto"/>
              <w:rPr>
                <w:rFonts w:ascii="Arial" w:hAnsi="Arial" w:cs="Arial"/>
                <w:bCs/>
                <w:u w:val="single"/>
                <w:lang w:eastAsia="en-US"/>
              </w:rPr>
            </w:pPr>
            <w:r w:rsidRPr="006E3201">
              <w:rPr>
                <w:rFonts w:ascii="Arial" w:hAnsi="Arial" w:cs="Arial"/>
                <w:bCs/>
                <w:u w:val="single"/>
                <w:lang w:eastAsia="en-US"/>
              </w:rPr>
              <w:t>Inwestor:</w:t>
            </w:r>
          </w:p>
          <w:p w14:paraId="5294552E" w14:textId="77777777" w:rsidR="00692E53" w:rsidRPr="006E3201" w:rsidRDefault="00692E53" w:rsidP="00E67DE8">
            <w:pPr>
              <w:pStyle w:val="Bezodstpw"/>
              <w:spacing w:line="276" w:lineRule="auto"/>
              <w:rPr>
                <w:rFonts w:ascii="Arial" w:hAnsi="Arial" w:cs="Arial"/>
                <w:bCs/>
                <w:u w:val="single"/>
                <w:lang w:eastAsia="en-US"/>
              </w:rPr>
            </w:pPr>
          </w:p>
          <w:p w14:paraId="1F949F41" w14:textId="77777777" w:rsidR="00692E53" w:rsidRPr="006E3201" w:rsidRDefault="00692E53" w:rsidP="00E67DE8">
            <w:pPr>
              <w:pStyle w:val="Bezodstpw"/>
              <w:spacing w:line="276" w:lineRule="auto"/>
              <w:rPr>
                <w:rFonts w:ascii="Arial" w:hAnsi="Arial" w:cs="Arial"/>
                <w:bCs/>
                <w:u w:val="single"/>
                <w:lang w:eastAsia="en-US"/>
              </w:rPr>
            </w:pPr>
          </w:p>
          <w:p w14:paraId="61544374" w14:textId="77777777" w:rsidR="00692E53" w:rsidRPr="006E3201" w:rsidRDefault="00692E53" w:rsidP="00E67DE8">
            <w:pPr>
              <w:pStyle w:val="Bezodstpw"/>
              <w:spacing w:line="276" w:lineRule="auto"/>
              <w:rPr>
                <w:rFonts w:ascii="Arial" w:hAnsi="Arial" w:cs="Arial"/>
                <w:bCs/>
                <w:u w:val="single"/>
                <w:lang w:eastAsia="en-US"/>
              </w:rPr>
            </w:pPr>
          </w:p>
          <w:p w14:paraId="6D6A4404" w14:textId="40DFB5F5" w:rsidR="00692E53" w:rsidRPr="006E3201" w:rsidRDefault="00692E53" w:rsidP="00E67DE8">
            <w:pPr>
              <w:pStyle w:val="Bezodstpw"/>
              <w:spacing w:line="276" w:lineRule="auto"/>
              <w:rPr>
                <w:rFonts w:ascii="Arial" w:hAnsi="Arial" w:cs="Arial"/>
                <w:bCs/>
                <w:u w:val="single"/>
                <w:lang w:eastAsia="en-US"/>
              </w:rPr>
            </w:pPr>
          </w:p>
        </w:tc>
        <w:tc>
          <w:tcPr>
            <w:tcW w:w="7229" w:type="dxa"/>
          </w:tcPr>
          <w:p w14:paraId="2003CDB8" w14:textId="0B861F80" w:rsidR="00F83567" w:rsidRPr="00462A21" w:rsidRDefault="00F83567" w:rsidP="00F83567">
            <w:pPr>
              <w:pStyle w:val="Bezodstpw"/>
              <w:spacing w:line="276" w:lineRule="auto"/>
              <w:ind w:left="34" w:right="-2" w:hanging="34"/>
              <w:rPr>
                <w:rFonts w:ascii="Calibri" w:hAnsi="Calibri" w:cs="Calibri"/>
                <w:b/>
                <w:color w:val="000000"/>
                <w:sz w:val="28"/>
                <w:szCs w:val="28"/>
                <w:u w:val="single"/>
              </w:rPr>
            </w:pPr>
            <w:r w:rsidRPr="00462A21">
              <w:rPr>
                <w:rFonts w:ascii="Calibri" w:hAnsi="Calibri" w:cs="Calibri"/>
                <w:b/>
                <w:color w:val="000000"/>
                <w:sz w:val="28"/>
                <w:szCs w:val="28"/>
                <w:u w:val="single"/>
              </w:rPr>
              <w:t xml:space="preserve">Kategoria XI – </w:t>
            </w:r>
            <w:r w:rsidRPr="00462A21">
              <w:rPr>
                <w:rFonts w:ascii="Calibri" w:hAnsi="Calibri" w:cs="Calibri"/>
                <w:b/>
                <w:sz w:val="28"/>
                <w:szCs w:val="28"/>
                <w:u w:val="single"/>
              </w:rPr>
              <w:t>budynki służby zdrowia, opieki społecznej i</w:t>
            </w:r>
            <w:r>
              <w:rPr>
                <w:rFonts w:ascii="Calibri" w:hAnsi="Calibri" w:cs="Calibri"/>
                <w:b/>
                <w:sz w:val="28"/>
                <w:szCs w:val="28"/>
                <w:u w:val="single"/>
              </w:rPr>
              <w:t> </w:t>
            </w:r>
            <w:r w:rsidRPr="00462A21">
              <w:rPr>
                <w:rFonts w:ascii="Calibri" w:hAnsi="Calibri" w:cs="Calibri"/>
                <w:b/>
                <w:sz w:val="28"/>
                <w:szCs w:val="28"/>
                <w:u w:val="single"/>
              </w:rPr>
              <w:t>socjalnej</w:t>
            </w:r>
          </w:p>
          <w:p w14:paraId="75114D12" w14:textId="07F56A45" w:rsidR="00F83567" w:rsidRPr="00F83567" w:rsidRDefault="00F83567" w:rsidP="00692E53">
            <w:pPr>
              <w:autoSpaceDE w:val="0"/>
              <w:rPr>
                <w:b/>
                <w:bCs/>
                <w:sz w:val="32"/>
                <w:szCs w:val="32"/>
              </w:rPr>
            </w:pPr>
          </w:p>
          <w:p w14:paraId="31606EA7" w14:textId="77777777" w:rsidR="00F83567" w:rsidRPr="00462A21" w:rsidRDefault="00F83567" w:rsidP="00F83567">
            <w:pPr>
              <w:pStyle w:val="Bezodstpw"/>
              <w:spacing w:line="276" w:lineRule="auto"/>
              <w:ind w:left="34" w:right="-2" w:hanging="34"/>
              <w:rPr>
                <w:rFonts w:ascii="Calibri" w:hAnsi="Calibri" w:cs="Calibri"/>
                <w:b/>
                <w:bCs/>
                <w:sz w:val="28"/>
                <w:szCs w:val="24"/>
                <w:u w:val="single"/>
              </w:rPr>
            </w:pPr>
            <w:r w:rsidRPr="00462A21">
              <w:rPr>
                <w:rFonts w:ascii="Calibri" w:hAnsi="Calibri" w:cs="Calibri"/>
                <w:b/>
                <w:bCs/>
                <w:sz w:val="28"/>
                <w:szCs w:val="24"/>
                <w:u w:val="single"/>
              </w:rPr>
              <w:t xml:space="preserve">Gmina Osielsko, ul. Szosa Gdańska 55A, </w:t>
            </w:r>
          </w:p>
          <w:p w14:paraId="5B81CCD7" w14:textId="77777777" w:rsidR="00F83567" w:rsidRPr="00462A21" w:rsidRDefault="00F83567" w:rsidP="00F83567">
            <w:pPr>
              <w:pStyle w:val="Bezodstpw"/>
              <w:spacing w:line="276" w:lineRule="auto"/>
              <w:ind w:left="34" w:right="-2" w:hanging="34"/>
              <w:rPr>
                <w:rFonts w:ascii="Calibri" w:hAnsi="Calibri" w:cs="Calibri"/>
                <w:b/>
                <w:bCs/>
                <w:sz w:val="28"/>
                <w:szCs w:val="24"/>
                <w:u w:val="single"/>
              </w:rPr>
            </w:pPr>
            <w:r w:rsidRPr="00462A21">
              <w:rPr>
                <w:rFonts w:ascii="Calibri" w:hAnsi="Calibri" w:cs="Calibri"/>
                <w:b/>
                <w:bCs/>
                <w:sz w:val="28"/>
                <w:szCs w:val="24"/>
                <w:u w:val="single"/>
              </w:rPr>
              <w:t>86-031 Osielsko</w:t>
            </w:r>
          </w:p>
          <w:p w14:paraId="5AB37CE8" w14:textId="314107CB" w:rsidR="00692E53" w:rsidRPr="006E3201" w:rsidRDefault="00692E53" w:rsidP="00F83567">
            <w:pPr>
              <w:pStyle w:val="Bezodstpw"/>
              <w:spacing w:line="276" w:lineRule="auto"/>
              <w:ind w:left="34" w:right="-2" w:hanging="34"/>
            </w:pPr>
          </w:p>
        </w:tc>
      </w:tr>
      <w:tr w:rsidR="00692E53" w:rsidRPr="006E3201" w14:paraId="37EEF104" w14:textId="77777777" w:rsidTr="00E67DE8">
        <w:tc>
          <w:tcPr>
            <w:tcW w:w="2127" w:type="dxa"/>
            <w:hideMark/>
          </w:tcPr>
          <w:p w14:paraId="4DF90E84" w14:textId="77777777" w:rsidR="00692E53" w:rsidRPr="006E3201" w:rsidRDefault="00692E53" w:rsidP="00E67DE8">
            <w:pPr>
              <w:pStyle w:val="Bezodstpw"/>
              <w:spacing w:line="276" w:lineRule="auto"/>
              <w:rPr>
                <w:rFonts w:ascii="Arial" w:hAnsi="Arial" w:cs="Arial"/>
                <w:bCs/>
                <w:u w:val="single"/>
                <w:lang w:eastAsia="en-US"/>
              </w:rPr>
            </w:pPr>
            <w:r w:rsidRPr="006E3201">
              <w:rPr>
                <w:rFonts w:ascii="Arial" w:hAnsi="Arial" w:cs="Arial"/>
                <w:bCs/>
                <w:u w:val="single"/>
                <w:lang w:eastAsia="en-US"/>
              </w:rPr>
              <w:t>Nazwa i adres jednostki projekt.:</w:t>
            </w:r>
          </w:p>
        </w:tc>
        <w:tc>
          <w:tcPr>
            <w:tcW w:w="7229" w:type="dxa"/>
          </w:tcPr>
          <w:p w14:paraId="43DE4672" w14:textId="77777777" w:rsidR="00F83567" w:rsidRPr="00A67487" w:rsidRDefault="00F83567" w:rsidP="00F83567">
            <w:pPr>
              <w:autoSpaceDE w:val="0"/>
              <w:autoSpaceDN w:val="0"/>
              <w:adjustRightInd w:val="0"/>
              <w:ind w:left="34"/>
              <w:rPr>
                <w:b/>
                <w:bCs/>
                <w:color w:val="000000"/>
                <w:sz w:val="24"/>
                <w:szCs w:val="26"/>
              </w:rPr>
            </w:pPr>
            <w:r w:rsidRPr="00A67487">
              <w:rPr>
                <w:b/>
                <w:bCs/>
                <w:color w:val="000000"/>
                <w:sz w:val="24"/>
                <w:szCs w:val="26"/>
              </w:rPr>
              <w:t>Archenika Sp. z o.o.</w:t>
            </w:r>
          </w:p>
          <w:p w14:paraId="41414C2B" w14:textId="77777777" w:rsidR="00F83567" w:rsidRPr="00A67487" w:rsidRDefault="00F83567" w:rsidP="00F83567">
            <w:pPr>
              <w:autoSpaceDE w:val="0"/>
              <w:autoSpaceDN w:val="0"/>
              <w:adjustRightInd w:val="0"/>
              <w:ind w:left="34"/>
              <w:rPr>
                <w:b/>
                <w:color w:val="000000"/>
                <w:sz w:val="24"/>
                <w:szCs w:val="26"/>
              </w:rPr>
            </w:pPr>
            <w:r w:rsidRPr="00A67487">
              <w:rPr>
                <w:b/>
                <w:bCs/>
                <w:color w:val="000000"/>
                <w:sz w:val="24"/>
                <w:szCs w:val="26"/>
              </w:rPr>
              <w:t>u</w:t>
            </w:r>
            <w:r w:rsidRPr="00A67487">
              <w:rPr>
                <w:b/>
                <w:color w:val="000000"/>
                <w:sz w:val="24"/>
                <w:szCs w:val="26"/>
              </w:rPr>
              <w:t>l. Jarochowskiego 51, 60-248 Poznań</w:t>
            </w:r>
          </w:p>
          <w:p w14:paraId="43809C09" w14:textId="2C96D32C" w:rsidR="00692E53" w:rsidRPr="006E3201" w:rsidRDefault="00692E53" w:rsidP="00E67DE8">
            <w:pPr>
              <w:autoSpaceDE w:val="0"/>
              <w:autoSpaceDN w:val="0"/>
              <w:adjustRightInd w:val="0"/>
              <w:spacing w:line="276" w:lineRule="auto"/>
            </w:pPr>
          </w:p>
        </w:tc>
      </w:tr>
      <w:tr w:rsidR="00692E53" w:rsidRPr="006E3201" w14:paraId="48291584" w14:textId="77777777" w:rsidTr="00E67DE8">
        <w:tc>
          <w:tcPr>
            <w:tcW w:w="2127" w:type="dxa"/>
          </w:tcPr>
          <w:p w14:paraId="64A107EF" w14:textId="77777777" w:rsidR="00692E53" w:rsidRPr="006E3201" w:rsidRDefault="00692E53" w:rsidP="00E67DE8">
            <w:pPr>
              <w:pStyle w:val="Bezodstpw"/>
              <w:spacing w:line="276" w:lineRule="auto"/>
              <w:rPr>
                <w:rFonts w:ascii="Arial" w:hAnsi="Arial" w:cs="Arial"/>
                <w:u w:val="single"/>
                <w:lang w:eastAsia="en-US"/>
              </w:rPr>
            </w:pPr>
            <w:r w:rsidRPr="006E3201">
              <w:rPr>
                <w:rFonts w:ascii="Arial" w:hAnsi="Arial" w:cs="Arial"/>
                <w:u w:val="single"/>
                <w:lang w:eastAsia="en-US"/>
              </w:rPr>
              <w:t>Branża:</w:t>
            </w:r>
          </w:p>
          <w:p w14:paraId="10BA41BB" w14:textId="77777777" w:rsidR="00692E53" w:rsidRPr="006E3201" w:rsidRDefault="00692E53" w:rsidP="00E67DE8">
            <w:pPr>
              <w:pStyle w:val="Bezodstpw"/>
              <w:spacing w:line="276" w:lineRule="auto"/>
              <w:rPr>
                <w:rFonts w:ascii="Arial" w:hAnsi="Arial" w:cs="Arial"/>
                <w:u w:val="single"/>
                <w:lang w:eastAsia="en-US"/>
              </w:rPr>
            </w:pPr>
          </w:p>
          <w:p w14:paraId="5478579B" w14:textId="489BDC3F" w:rsidR="00692E53" w:rsidRPr="006E3201" w:rsidRDefault="00692E53" w:rsidP="00E67DE8">
            <w:pPr>
              <w:pStyle w:val="Bezodstpw"/>
              <w:spacing w:line="276" w:lineRule="auto"/>
              <w:rPr>
                <w:rFonts w:ascii="Arial" w:hAnsi="Arial" w:cs="Arial"/>
                <w:u w:val="single"/>
                <w:lang w:eastAsia="en-US"/>
              </w:rPr>
            </w:pPr>
            <w:r w:rsidRPr="006E3201">
              <w:rPr>
                <w:rFonts w:ascii="Arial" w:hAnsi="Arial" w:cs="Arial"/>
                <w:u w:val="single"/>
                <w:lang w:eastAsia="en-US"/>
              </w:rPr>
              <w:t>Projektant:</w:t>
            </w:r>
          </w:p>
          <w:p w14:paraId="27C5C9C0" w14:textId="77777777" w:rsidR="00692E53" w:rsidRPr="006E3201" w:rsidRDefault="00692E53" w:rsidP="00E67DE8">
            <w:pPr>
              <w:pStyle w:val="Bezodstpw"/>
              <w:spacing w:line="276" w:lineRule="auto"/>
              <w:rPr>
                <w:rFonts w:ascii="Arial" w:hAnsi="Arial" w:cs="Arial"/>
                <w:bCs/>
                <w:u w:val="single"/>
                <w:lang w:eastAsia="en-US"/>
              </w:rPr>
            </w:pPr>
          </w:p>
          <w:p w14:paraId="69D98890" w14:textId="77777777" w:rsidR="00692E53" w:rsidRPr="006E3201" w:rsidRDefault="00692E53" w:rsidP="00E67DE8">
            <w:pPr>
              <w:pStyle w:val="Bezodstpw"/>
              <w:spacing w:line="276" w:lineRule="auto"/>
              <w:rPr>
                <w:rFonts w:ascii="Arial" w:hAnsi="Arial" w:cs="Arial"/>
                <w:bCs/>
                <w:u w:val="single"/>
                <w:lang w:eastAsia="en-US"/>
              </w:rPr>
            </w:pPr>
          </w:p>
          <w:p w14:paraId="5958F6E5" w14:textId="77777777" w:rsidR="00692E53" w:rsidRPr="006E3201" w:rsidRDefault="00692E53" w:rsidP="006E3201">
            <w:pPr>
              <w:pStyle w:val="Bezodstpw"/>
              <w:spacing w:line="276" w:lineRule="auto"/>
              <w:rPr>
                <w:rFonts w:ascii="Arial" w:hAnsi="Arial" w:cs="Arial"/>
                <w:bCs/>
                <w:u w:val="single"/>
                <w:lang w:eastAsia="en-US"/>
              </w:rPr>
            </w:pPr>
          </w:p>
        </w:tc>
        <w:tc>
          <w:tcPr>
            <w:tcW w:w="7229" w:type="dxa"/>
          </w:tcPr>
          <w:p w14:paraId="45048F53" w14:textId="31301B99" w:rsidR="00692E53" w:rsidRPr="00F83567" w:rsidRDefault="00692E53" w:rsidP="00E67DE8">
            <w:pPr>
              <w:autoSpaceDE w:val="0"/>
              <w:autoSpaceDN w:val="0"/>
              <w:adjustRightInd w:val="0"/>
              <w:spacing w:line="276" w:lineRule="auto"/>
              <w:rPr>
                <w:b/>
                <w:sz w:val="24"/>
                <w:szCs w:val="24"/>
              </w:rPr>
            </w:pPr>
            <w:r w:rsidRPr="00F83567">
              <w:rPr>
                <w:b/>
                <w:sz w:val="24"/>
                <w:szCs w:val="24"/>
              </w:rPr>
              <w:t>INSTALACJE ELEKTRYCZNE I TE</w:t>
            </w:r>
            <w:r w:rsidR="00FA1496" w:rsidRPr="00F83567">
              <w:rPr>
                <w:b/>
                <w:sz w:val="24"/>
                <w:szCs w:val="24"/>
              </w:rPr>
              <w:t>L</w:t>
            </w:r>
            <w:r w:rsidRPr="00F83567">
              <w:rPr>
                <w:b/>
                <w:sz w:val="24"/>
                <w:szCs w:val="24"/>
              </w:rPr>
              <w:t>ETECHNICZNE</w:t>
            </w:r>
          </w:p>
          <w:p w14:paraId="5AFB3EB7" w14:textId="77777777" w:rsidR="00692E53" w:rsidRPr="006E3201" w:rsidRDefault="00692E53" w:rsidP="00E67DE8">
            <w:pPr>
              <w:autoSpaceDE w:val="0"/>
              <w:autoSpaceDN w:val="0"/>
              <w:adjustRightInd w:val="0"/>
              <w:spacing w:line="276" w:lineRule="auto"/>
              <w:rPr>
                <w:b/>
              </w:rPr>
            </w:pPr>
          </w:p>
          <w:p w14:paraId="73A1CAF8" w14:textId="77777777" w:rsidR="00692E53" w:rsidRPr="00F83567" w:rsidRDefault="00692E53" w:rsidP="00E67DE8">
            <w:pPr>
              <w:autoSpaceDE w:val="0"/>
              <w:autoSpaceDN w:val="0"/>
              <w:adjustRightInd w:val="0"/>
              <w:spacing w:line="276" w:lineRule="auto"/>
              <w:rPr>
                <w:b/>
                <w:sz w:val="24"/>
                <w:szCs w:val="24"/>
              </w:rPr>
            </w:pPr>
            <w:r w:rsidRPr="00F83567">
              <w:rPr>
                <w:b/>
                <w:sz w:val="24"/>
                <w:szCs w:val="24"/>
              </w:rPr>
              <w:t>mgr inż. Michał Kapka</w:t>
            </w:r>
          </w:p>
          <w:p w14:paraId="20F479CA" w14:textId="77777777" w:rsidR="00692E53" w:rsidRPr="00F83567" w:rsidRDefault="00692E53" w:rsidP="00E67DE8">
            <w:pPr>
              <w:autoSpaceDE w:val="0"/>
              <w:autoSpaceDN w:val="0"/>
              <w:adjustRightInd w:val="0"/>
              <w:spacing w:line="276" w:lineRule="auto"/>
              <w:rPr>
                <w:b/>
                <w:sz w:val="24"/>
                <w:szCs w:val="24"/>
              </w:rPr>
            </w:pPr>
            <w:proofErr w:type="spellStart"/>
            <w:r w:rsidRPr="00F83567">
              <w:rPr>
                <w:b/>
                <w:sz w:val="24"/>
                <w:szCs w:val="24"/>
              </w:rPr>
              <w:t>upr</w:t>
            </w:r>
            <w:proofErr w:type="spellEnd"/>
            <w:r w:rsidRPr="00F83567">
              <w:rPr>
                <w:b/>
                <w:sz w:val="24"/>
                <w:szCs w:val="24"/>
              </w:rPr>
              <w:t>. nr WKP/0169/POOE/12</w:t>
            </w:r>
          </w:p>
          <w:p w14:paraId="042EA58E" w14:textId="77777777" w:rsidR="00692E53" w:rsidRPr="006E3201" w:rsidRDefault="00692E53" w:rsidP="00E67DE8">
            <w:pPr>
              <w:autoSpaceDE w:val="0"/>
              <w:autoSpaceDN w:val="0"/>
              <w:adjustRightInd w:val="0"/>
              <w:spacing w:line="276" w:lineRule="auto"/>
              <w:rPr>
                <w:b/>
              </w:rPr>
            </w:pPr>
          </w:p>
          <w:p w14:paraId="43C71979" w14:textId="77777777" w:rsidR="00692E53" w:rsidRPr="006E3201" w:rsidRDefault="00692E53" w:rsidP="00E67DE8">
            <w:pPr>
              <w:autoSpaceDE w:val="0"/>
              <w:autoSpaceDN w:val="0"/>
              <w:adjustRightInd w:val="0"/>
              <w:spacing w:line="276" w:lineRule="auto"/>
              <w:rPr>
                <w:b/>
              </w:rPr>
            </w:pPr>
          </w:p>
        </w:tc>
      </w:tr>
    </w:tbl>
    <w:p w14:paraId="6B2B4BA2" w14:textId="77777777" w:rsidR="00692E53" w:rsidRPr="006E3201" w:rsidRDefault="00692E53" w:rsidP="00692E53">
      <w:pPr>
        <w:pStyle w:val="Bezodstpw"/>
        <w:rPr>
          <w:rFonts w:ascii="Arial" w:hAnsi="Arial" w:cs="Arial"/>
          <w:b/>
          <w:i/>
          <w:sz w:val="24"/>
          <w:szCs w:val="24"/>
        </w:rPr>
      </w:pPr>
    </w:p>
    <w:p w14:paraId="77016828" w14:textId="77777777" w:rsidR="00692E53" w:rsidRPr="006E3201" w:rsidRDefault="00692E53" w:rsidP="00692E53">
      <w:pPr>
        <w:pStyle w:val="Bezodstpw"/>
        <w:rPr>
          <w:rFonts w:ascii="Arial" w:hAnsi="Arial" w:cs="Arial"/>
          <w:b/>
          <w:i/>
          <w:sz w:val="24"/>
          <w:szCs w:val="24"/>
        </w:rPr>
      </w:pPr>
    </w:p>
    <w:p w14:paraId="3C529BCC" w14:textId="3373273A" w:rsidR="006E3201" w:rsidRDefault="006E3201" w:rsidP="00F83567">
      <w:pPr>
        <w:pStyle w:val="Bezodstpw"/>
        <w:rPr>
          <w:rFonts w:ascii="Arial" w:hAnsi="Arial" w:cs="Arial"/>
          <w:b/>
          <w:iCs/>
          <w:sz w:val="24"/>
          <w:szCs w:val="24"/>
        </w:rPr>
      </w:pPr>
    </w:p>
    <w:p w14:paraId="63B4989C" w14:textId="77777777" w:rsidR="00F83567" w:rsidRDefault="00F83567" w:rsidP="00F83567">
      <w:pPr>
        <w:pStyle w:val="Bezodstpw"/>
        <w:rPr>
          <w:rFonts w:ascii="Arial" w:hAnsi="Arial" w:cs="Arial"/>
          <w:b/>
          <w:iCs/>
          <w:sz w:val="24"/>
          <w:szCs w:val="24"/>
        </w:rPr>
      </w:pPr>
    </w:p>
    <w:p w14:paraId="264E8419" w14:textId="77777777" w:rsidR="006E3201" w:rsidRPr="006E3201" w:rsidRDefault="006E3201" w:rsidP="00692E53">
      <w:pPr>
        <w:pStyle w:val="Bezodstpw"/>
        <w:jc w:val="center"/>
        <w:rPr>
          <w:rFonts w:ascii="Arial" w:hAnsi="Arial" w:cs="Arial"/>
          <w:b/>
          <w:iCs/>
          <w:sz w:val="24"/>
          <w:szCs w:val="24"/>
        </w:rPr>
      </w:pPr>
    </w:p>
    <w:p w14:paraId="50B21991" w14:textId="77777777" w:rsidR="00692E53" w:rsidRPr="006E3201" w:rsidRDefault="00692E53" w:rsidP="00692E53">
      <w:pPr>
        <w:pStyle w:val="Bezodstpw"/>
        <w:jc w:val="center"/>
        <w:rPr>
          <w:rFonts w:ascii="Arial" w:hAnsi="Arial" w:cs="Arial"/>
          <w:b/>
          <w:iCs/>
          <w:sz w:val="24"/>
          <w:szCs w:val="24"/>
        </w:rPr>
      </w:pPr>
    </w:p>
    <w:p w14:paraId="72517EA2" w14:textId="77777777" w:rsidR="00692E53" w:rsidRPr="006E3201" w:rsidRDefault="00692E53" w:rsidP="006E3201">
      <w:pPr>
        <w:pStyle w:val="Bezodstpw"/>
        <w:rPr>
          <w:rFonts w:ascii="Arial" w:hAnsi="Arial" w:cs="Arial"/>
          <w:b/>
          <w:iCs/>
          <w:sz w:val="24"/>
          <w:szCs w:val="24"/>
        </w:rPr>
      </w:pPr>
    </w:p>
    <w:p w14:paraId="3B740D21" w14:textId="53D66E37" w:rsidR="00692E53" w:rsidRPr="006E3201" w:rsidRDefault="00692E53" w:rsidP="00692E53">
      <w:pPr>
        <w:pStyle w:val="Bezodstpw"/>
        <w:jc w:val="center"/>
        <w:rPr>
          <w:rFonts w:ascii="Arial" w:hAnsi="Arial" w:cs="Arial"/>
          <w:b/>
          <w:iCs/>
          <w:sz w:val="24"/>
          <w:szCs w:val="24"/>
        </w:rPr>
      </w:pPr>
      <w:r w:rsidRPr="006E3201">
        <w:rPr>
          <w:rFonts w:ascii="Arial" w:hAnsi="Arial" w:cs="Arial"/>
          <w:b/>
          <w:iCs/>
          <w:sz w:val="24"/>
          <w:szCs w:val="24"/>
        </w:rPr>
        <w:t>P</w:t>
      </w:r>
      <w:r w:rsidR="006E3201">
        <w:rPr>
          <w:rFonts w:ascii="Arial" w:hAnsi="Arial" w:cs="Arial"/>
          <w:b/>
          <w:iCs/>
          <w:sz w:val="24"/>
          <w:szCs w:val="24"/>
        </w:rPr>
        <w:t>oznań</w:t>
      </w:r>
      <w:r w:rsidRPr="006E3201">
        <w:rPr>
          <w:rFonts w:ascii="Arial" w:hAnsi="Arial" w:cs="Arial"/>
          <w:b/>
          <w:iCs/>
          <w:sz w:val="24"/>
          <w:szCs w:val="24"/>
        </w:rPr>
        <w:t xml:space="preserve">, </w:t>
      </w:r>
      <w:r w:rsidR="00987A92">
        <w:rPr>
          <w:rFonts w:ascii="Arial" w:hAnsi="Arial" w:cs="Arial"/>
          <w:b/>
          <w:iCs/>
          <w:sz w:val="24"/>
          <w:szCs w:val="24"/>
        </w:rPr>
        <w:t>marzec</w:t>
      </w:r>
      <w:r w:rsidRPr="006E3201">
        <w:rPr>
          <w:rFonts w:ascii="Arial" w:hAnsi="Arial" w:cs="Arial"/>
          <w:b/>
          <w:iCs/>
          <w:sz w:val="24"/>
          <w:szCs w:val="24"/>
        </w:rPr>
        <w:t xml:space="preserve"> 2021r.</w:t>
      </w:r>
    </w:p>
    <w:p w14:paraId="1778681F" w14:textId="77777777" w:rsidR="00AC0D51" w:rsidRPr="006E3201" w:rsidRDefault="00AC0D51" w:rsidP="00AC0D51">
      <w:pPr>
        <w:pStyle w:val="Bezodstpw"/>
        <w:pageBreakBefore/>
        <w:spacing w:line="360" w:lineRule="auto"/>
        <w:rPr>
          <w:rFonts w:ascii="Arial" w:hAnsi="Arial" w:cs="Arial"/>
          <w:b/>
          <w:sz w:val="30"/>
          <w:szCs w:val="30"/>
        </w:rPr>
      </w:pPr>
      <w:r w:rsidRPr="006E3201">
        <w:rPr>
          <w:rFonts w:ascii="Arial" w:hAnsi="Arial" w:cs="Arial"/>
          <w:b/>
          <w:sz w:val="28"/>
          <w:szCs w:val="28"/>
          <w:u w:val="single"/>
        </w:rPr>
        <w:lastRenderedPageBreak/>
        <w:t>ZAWARTOŚĆ PROJEKTU</w:t>
      </w:r>
    </w:p>
    <w:tbl>
      <w:tblPr>
        <w:tblW w:w="9645" w:type="dxa"/>
        <w:tblInd w:w="-25" w:type="dxa"/>
        <w:tblLayout w:type="fixed"/>
        <w:tblLook w:val="0000" w:firstRow="0" w:lastRow="0" w:firstColumn="0" w:lastColumn="0" w:noHBand="0" w:noVBand="0"/>
      </w:tblPr>
      <w:tblGrid>
        <w:gridCol w:w="1834"/>
        <w:gridCol w:w="6521"/>
        <w:gridCol w:w="1290"/>
      </w:tblGrid>
      <w:tr w:rsidR="00AC0D51" w:rsidRPr="006E3201" w14:paraId="6FB20EFE" w14:textId="77777777" w:rsidTr="00E67DE8">
        <w:tc>
          <w:tcPr>
            <w:tcW w:w="9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13F2D1B" w14:textId="77777777" w:rsidR="00AC0D51" w:rsidRPr="00F83567" w:rsidRDefault="00AC0D51" w:rsidP="00E67DE8">
            <w:pPr>
              <w:pStyle w:val="Bezodstpw"/>
              <w:spacing w:line="360" w:lineRule="auto"/>
              <w:jc w:val="center"/>
              <w:rPr>
                <w:rFonts w:ascii="Arial" w:hAnsi="Arial" w:cs="Arial"/>
                <w:bCs/>
              </w:rPr>
            </w:pPr>
            <w:r w:rsidRPr="00F83567">
              <w:rPr>
                <w:rFonts w:ascii="Arial" w:hAnsi="Arial" w:cs="Arial"/>
                <w:bCs/>
                <w:sz w:val="30"/>
                <w:szCs w:val="30"/>
              </w:rPr>
              <w:t>DOKUMENTACJA PROJEKTOWA</w:t>
            </w:r>
          </w:p>
        </w:tc>
      </w:tr>
      <w:tr w:rsidR="00AC0D51" w:rsidRPr="006E3201" w14:paraId="1E92E2B4" w14:textId="77777777" w:rsidTr="00E67DE8">
        <w:tc>
          <w:tcPr>
            <w:tcW w:w="1834" w:type="dxa"/>
            <w:tcBorders>
              <w:top w:val="single" w:sz="4" w:space="0" w:color="000000"/>
              <w:left w:val="single" w:sz="4" w:space="0" w:color="000000"/>
              <w:bottom w:val="single" w:sz="4" w:space="0" w:color="000000"/>
            </w:tcBorders>
            <w:shd w:val="clear" w:color="auto" w:fill="auto"/>
            <w:vAlign w:val="center"/>
          </w:tcPr>
          <w:p w14:paraId="1CF60A3B" w14:textId="77777777" w:rsidR="00AC0D51" w:rsidRPr="00F83567" w:rsidRDefault="00AC0D51" w:rsidP="00E67DE8">
            <w:pPr>
              <w:pStyle w:val="Bezodstpw"/>
              <w:snapToGrid w:val="0"/>
              <w:spacing w:line="276" w:lineRule="auto"/>
              <w:rPr>
                <w:rFonts w:ascii="Arial" w:hAnsi="Arial" w:cs="Arial"/>
                <w:bCs/>
                <w:sz w:val="30"/>
                <w:szCs w:val="20"/>
              </w:rPr>
            </w:pPr>
          </w:p>
        </w:tc>
        <w:tc>
          <w:tcPr>
            <w:tcW w:w="6521" w:type="dxa"/>
            <w:tcBorders>
              <w:top w:val="single" w:sz="4" w:space="0" w:color="000000"/>
              <w:left w:val="single" w:sz="4" w:space="0" w:color="000000"/>
              <w:bottom w:val="single" w:sz="4" w:space="0" w:color="000000"/>
            </w:tcBorders>
            <w:shd w:val="clear" w:color="auto" w:fill="auto"/>
            <w:vAlign w:val="center"/>
          </w:tcPr>
          <w:p w14:paraId="25F3444A" w14:textId="77777777" w:rsidR="00AC0D51" w:rsidRPr="00F83567" w:rsidRDefault="00AC0D51" w:rsidP="00E67DE8">
            <w:pPr>
              <w:pStyle w:val="Bezodstpw"/>
              <w:spacing w:line="276" w:lineRule="auto"/>
              <w:rPr>
                <w:rFonts w:ascii="Arial" w:hAnsi="Arial" w:cs="Arial"/>
                <w:bCs/>
                <w:sz w:val="18"/>
                <w:szCs w:val="18"/>
              </w:rPr>
            </w:pPr>
            <w:r w:rsidRPr="00F83567">
              <w:rPr>
                <w:rFonts w:ascii="Arial" w:hAnsi="Arial" w:cs="Arial"/>
                <w:bCs/>
                <w:szCs w:val="20"/>
              </w:rPr>
              <w:t>STRONA TYTUŁOWA I SPIS ZAWARTOŚCI PROJEKTU</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F8FF9" w14:textId="70B1A120" w:rsidR="00AC0D51" w:rsidRPr="00F83567" w:rsidRDefault="00F7182D" w:rsidP="00E67DE8">
            <w:pPr>
              <w:pStyle w:val="Bezodstpw"/>
              <w:snapToGrid w:val="0"/>
              <w:spacing w:line="276" w:lineRule="auto"/>
              <w:jc w:val="center"/>
              <w:rPr>
                <w:rFonts w:ascii="Arial" w:hAnsi="Arial" w:cs="Arial"/>
                <w:bCs/>
              </w:rPr>
            </w:pPr>
            <w:r w:rsidRPr="00F83567">
              <w:rPr>
                <w:rFonts w:ascii="Arial" w:hAnsi="Arial" w:cs="Arial"/>
                <w:bCs/>
              </w:rPr>
              <w:t>STRONY</w:t>
            </w:r>
          </w:p>
        </w:tc>
      </w:tr>
      <w:tr w:rsidR="00AC0D51" w:rsidRPr="006E3201" w14:paraId="169F6972" w14:textId="77777777" w:rsidTr="00E67DE8">
        <w:tc>
          <w:tcPr>
            <w:tcW w:w="1834" w:type="dxa"/>
            <w:tcBorders>
              <w:top w:val="single" w:sz="4" w:space="0" w:color="000000"/>
              <w:left w:val="single" w:sz="4" w:space="0" w:color="000000"/>
              <w:bottom w:val="single" w:sz="4" w:space="0" w:color="000000"/>
            </w:tcBorders>
            <w:shd w:val="clear" w:color="auto" w:fill="auto"/>
            <w:vAlign w:val="center"/>
          </w:tcPr>
          <w:p w14:paraId="040FE36B" w14:textId="77777777" w:rsidR="00AC0D51" w:rsidRPr="00F83567" w:rsidRDefault="00AC0D51" w:rsidP="00E67DE8">
            <w:pPr>
              <w:pStyle w:val="Bezodstpw"/>
              <w:spacing w:line="276" w:lineRule="auto"/>
              <w:rPr>
                <w:rFonts w:ascii="Arial" w:hAnsi="Arial" w:cs="Arial"/>
                <w:bCs/>
                <w:szCs w:val="20"/>
              </w:rPr>
            </w:pPr>
            <w:r w:rsidRPr="00F83567">
              <w:rPr>
                <w:rFonts w:ascii="Arial" w:hAnsi="Arial" w:cs="Arial"/>
                <w:bCs/>
                <w:szCs w:val="20"/>
              </w:rPr>
              <w:t>Część I</w:t>
            </w:r>
          </w:p>
        </w:tc>
        <w:tc>
          <w:tcPr>
            <w:tcW w:w="6521" w:type="dxa"/>
            <w:tcBorders>
              <w:top w:val="single" w:sz="4" w:space="0" w:color="000000"/>
              <w:left w:val="single" w:sz="4" w:space="0" w:color="000000"/>
              <w:bottom w:val="single" w:sz="4" w:space="0" w:color="000000"/>
            </w:tcBorders>
            <w:shd w:val="clear" w:color="auto" w:fill="auto"/>
            <w:vAlign w:val="center"/>
          </w:tcPr>
          <w:p w14:paraId="70943E8C" w14:textId="78BD8BF4" w:rsidR="00AC0D51" w:rsidRPr="00F83567" w:rsidRDefault="00B90B4A" w:rsidP="00AC0D51">
            <w:pPr>
              <w:pStyle w:val="Bezodstpw"/>
              <w:spacing w:line="276" w:lineRule="auto"/>
              <w:rPr>
                <w:rFonts w:ascii="Arial" w:hAnsi="Arial" w:cs="Arial"/>
                <w:bCs/>
              </w:rPr>
            </w:pPr>
            <w:r w:rsidRPr="00F83567">
              <w:rPr>
                <w:rFonts w:ascii="Arial" w:hAnsi="Arial" w:cs="Arial"/>
                <w:bCs/>
                <w:spacing w:val="-14"/>
              </w:rPr>
              <w:t>DOKUMENTY FORMALNO-PRAWNE</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06BAC" w14:textId="4CB56B8F" w:rsidR="00AC0D51" w:rsidRPr="00F83567" w:rsidRDefault="00F7182D" w:rsidP="00307E04">
            <w:pPr>
              <w:pStyle w:val="Bezodstpw"/>
              <w:snapToGrid w:val="0"/>
              <w:spacing w:line="276" w:lineRule="auto"/>
              <w:jc w:val="center"/>
              <w:rPr>
                <w:rFonts w:ascii="Arial" w:hAnsi="Arial" w:cs="Arial"/>
                <w:bCs/>
              </w:rPr>
            </w:pPr>
            <w:r w:rsidRPr="00F83567">
              <w:rPr>
                <w:rFonts w:ascii="Arial" w:hAnsi="Arial" w:cs="Arial"/>
                <w:bCs/>
              </w:rPr>
              <w:t>3 - 7</w:t>
            </w:r>
          </w:p>
        </w:tc>
      </w:tr>
      <w:tr w:rsidR="00AC0D51" w:rsidRPr="006E3201" w14:paraId="4FA0FB25" w14:textId="77777777" w:rsidTr="00E67DE8">
        <w:tc>
          <w:tcPr>
            <w:tcW w:w="1834" w:type="dxa"/>
            <w:tcBorders>
              <w:top w:val="single" w:sz="4" w:space="0" w:color="000000"/>
              <w:left w:val="single" w:sz="4" w:space="0" w:color="000000"/>
              <w:bottom w:val="single" w:sz="4" w:space="0" w:color="000000"/>
            </w:tcBorders>
            <w:shd w:val="clear" w:color="auto" w:fill="auto"/>
            <w:vAlign w:val="center"/>
          </w:tcPr>
          <w:p w14:paraId="7C9D0A96" w14:textId="77777777" w:rsidR="00AC0D51" w:rsidRPr="00F83567" w:rsidRDefault="00AC0D51" w:rsidP="00E67DE8">
            <w:pPr>
              <w:pStyle w:val="Bezodstpw"/>
              <w:spacing w:line="276" w:lineRule="auto"/>
              <w:rPr>
                <w:rFonts w:ascii="Arial" w:hAnsi="Arial" w:cs="Arial"/>
                <w:bCs/>
                <w:szCs w:val="20"/>
              </w:rPr>
            </w:pPr>
            <w:r w:rsidRPr="00F83567">
              <w:rPr>
                <w:rFonts w:ascii="Arial" w:hAnsi="Arial" w:cs="Arial"/>
                <w:bCs/>
                <w:szCs w:val="20"/>
              </w:rPr>
              <w:t>Część II</w:t>
            </w:r>
          </w:p>
        </w:tc>
        <w:tc>
          <w:tcPr>
            <w:tcW w:w="6521" w:type="dxa"/>
            <w:tcBorders>
              <w:top w:val="single" w:sz="4" w:space="0" w:color="000000"/>
              <w:left w:val="single" w:sz="4" w:space="0" w:color="000000"/>
              <w:bottom w:val="single" w:sz="4" w:space="0" w:color="000000"/>
            </w:tcBorders>
            <w:shd w:val="clear" w:color="auto" w:fill="auto"/>
            <w:vAlign w:val="center"/>
          </w:tcPr>
          <w:p w14:paraId="2FAC1AF9" w14:textId="77777777" w:rsidR="00AC0D51" w:rsidRPr="00F83567" w:rsidRDefault="00AC0D51" w:rsidP="00E67DE8">
            <w:pPr>
              <w:pStyle w:val="Bezodstpw"/>
              <w:spacing w:line="276" w:lineRule="auto"/>
              <w:rPr>
                <w:rFonts w:ascii="Arial" w:hAnsi="Arial" w:cs="Arial"/>
                <w:bCs/>
                <w:sz w:val="18"/>
                <w:szCs w:val="18"/>
              </w:rPr>
            </w:pPr>
            <w:r w:rsidRPr="00F83567">
              <w:rPr>
                <w:rFonts w:ascii="Arial" w:hAnsi="Arial" w:cs="Arial"/>
                <w:bCs/>
                <w:szCs w:val="20"/>
              </w:rPr>
              <w:t>OPIS TECHNICZNY</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38D4F" w14:textId="542451E3" w:rsidR="00AC0D51" w:rsidRPr="00F83567" w:rsidRDefault="00F7182D" w:rsidP="00307E04">
            <w:pPr>
              <w:pStyle w:val="Bezodstpw"/>
              <w:snapToGrid w:val="0"/>
              <w:spacing w:line="276" w:lineRule="auto"/>
              <w:jc w:val="center"/>
              <w:rPr>
                <w:rFonts w:ascii="Arial" w:hAnsi="Arial" w:cs="Arial"/>
                <w:bCs/>
              </w:rPr>
            </w:pPr>
            <w:r w:rsidRPr="00F83567">
              <w:rPr>
                <w:rFonts w:ascii="Arial" w:hAnsi="Arial" w:cs="Arial"/>
                <w:bCs/>
              </w:rPr>
              <w:t xml:space="preserve">8 - </w:t>
            </w:r>
            <w:r w:rsidR="00307E04" w:rsidRPr="00F83567">
              <w:rPr>
                <w:rFonts w:ascii="Arial" w:hAnsi="Arial" w:cs="Arial"/>
                <w:bCs/>
              </w:rPr>
              <w:t>28</w:t>
            </w:r>
          </w:p>
        </w:tc>
      </w:tr>
      <w:tr w:rsidR="00AC0D51" w:rsidRPr="006E3201" w14:paraId="632D9239" w14:textId="77777777" w:rsidTr="00E67DE8">
        <w:tc>
          <w:tcPr>
            <w:tcW w:w="1834" w:type="dxa"/>
            <w:tcBorders>
              <w:top w:val="single" w:sz="4" w:space="0" w:color="000000"/>
              <w:left w:val="single" w:sz="4" w:space="0" w:color="000000"/>
              <w:bottom w:val="single" w:sz="4" w:space="0" w:color="000000"/>
            </w:tcBorders>
            <w:shd w:val="clear" w:color="auto" w:fill="auto"/>
            <w:vAlign w:val="center"/>
          </w:tcPr>
          <w:p w14:paraId="6DCFA68F" w14:textId="77777777" w:rsidR="00AC0D51" w:rsidRPr="00F83567" w:rsidRDefault="00AC0D51" w:rsidP="00E67DE8">
            <w:pPr>
              <w:pStyle w:val="Bezodstpw"/>
              <w:spacing w:line="276" w:lineRule="auto"/>
              <w:rPr>
                <w:rFonts w:ascii="Arial" w:hAnsi="Arial" w:cs="Arial"/>
                <w:bCs/>
                <w:szCs w:val="20"/>
              </w:rPr>
            </w:pPr>
            <w:r w:rsidRPr="00F83567">
              <w:rPr>
                <w:rFonts w:ascii="Arial" w:hAnsi="Arial" w:cs="Arial"/>
                <w:bCs/>
                <w:szCs w:val="20"/>
              </w:rPr>
              <w:t>Część III</w:t>
            </w:r>
          </w:p>
        </w:tc>
        <w:tc>
          <w:tcPr>
            <w:tcW w:w="6521" w:type="dxa"/>
            <w:tcBorders>
              <w:top w:val="single" w:sz="4" w:space="0" w:color="000000"/>
              <w:left w:val="single" w:sz="4" w:space="0" w:color="000000"/>
              <w:bottom w:val="single" w:sz="4" w:space="0" w:color="000000"/>
            </w:tcBorders>
            <w:shd w:val="clear" w:color="auto" w:fill="auto"/>
            <w:vAlign w:val="center"/>
          </w:tcPr>
          <w:p w14:paraId="5235C046" w14:textId="77777777" w:rsidR="00AC0D51" w:rsidRPr="00F83567" w:rsidRDefault="00AC0D51" w:rsidP="00E67DE8">
            <w:pPr>
              <w:rPr>
                <w:bCs/>
                <w:szCs w:val="20"/>
              </w:rPr>
            </w:pPr>
            <w:r w:rsidRPr="00F83567">
              <w:rPr>
                <w:bCs/>
                <w:szCs w:val="20"/>
              </w:rPr>
              <w:t>RYSUNKI</w:t>
            </w:r>
          </w:p>
        </w:tc>
        <w:tc>
          <w:tcPr>
            <w:tcW w:w="1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E0EE0" w14:textId="57DE29A1" w:rsidR="00AC0D51" w:rsidRPr="00F83567" w:rsidRDefault="00307E04" w:rsidP="00307E04">
            <w:pPr>
              <w:pStyle w:val="Bezodstpw"/>
              <w:snapToGrid w:val="0"/>
              <w:spacing w:line="276" w:lineRule="auto"/>
              <w:jc w:val="center"/>
              <w:rPr>
                <w:rFonts w:ascii="Arial" w:hAnsi="Arial" w:cs="Arial"/>
                <w:bCs/>
              </w:rPr>
            </w:pPr>
            <w:r w:rsidRPr="00F83567">
              <w:rPr>
                <w:rFonts w:ascii="Arial" w:hAnsi="Arial" w:cs="Arial"/>
                <w:bCs/>
              </w:rPr>
              <w:t>29 - 39</w:t>
            </w:r>
          </w:p>
        </w:tc>
      </w:tr>
    </w:tbl>
    <w:p w14:paraId="210D54BC" w14:textId="77777777" w:rsidR="00AC0D51" w:rsidRPr="006E3201" w:rsidRDefault="00AC0D51" w:rsidP="00AC0D51">
      <w:pPr>
        <w:pStyle w:val="Bezodstpw"/>
        <w:rPr>
          <w:rFonts w:ascii="Arial" w:hAnsi="Arial" w:cs="Arial"/>
          <w:iCs/>
          <w:sz w:val="24"/>
          <w:szCs w:val="24"/>
        </w:rPr>
      </w:pPr>
    </w:p>
    <w:p w14:paraId="5ED26F83" w14:textId="77777777" w:rsidR="00692E53" w:rsidRPr="006E3201" w:rsidRDefault="00692E53" w:rsidP="00A946EA">
      <w:pPr>
        <w:spacing w:line="360" w:lineRule="auto"/>
        <w:ind w:firstLine="708"/>
      </w:pPr>
    </w:p>
    <w:p w14:paraId="2E564768" w14:textId="77777777" w:rsidR="00A946EA" w:rsidRPr="006E3201" w:rsidRDefault="00A946EA" w:rsidP="00A946EA">
      <w:pPr>
        <w:spacing w:line="360" w:lineRule="auto"/>
        <w:ind w:firstLine="708"/>
      </w:pPr>
    </w:p>
    <w:p w14:paraId="3EFE2E55" w14:textId="15EE16BD" w:rsidR="00A946EA" w:rsidRPr="006E3201" w:rsidRDefault="00A946EA" w:rsidP="00A946EA">
      <w:pPr>
        <w:spacing w:line="360" w:lineRule="auto"/>
        <w:ind w:firstLine="708"/>
      </w:pPr>
    </w:p>
    <w:p w14:paraId="38444CA5" w14:textId="77777777" w:rsidR="00A946EA" w:rsidRPr="006E3201" w:rsidRDefault="00A946EA" w:rsidP="00A946EA">
      <w:pPr>
        <w:spacing w:line="360" w:lineRule="auto"/>
        <w:ind w:firstLine="708"/>
      </w:pPr>
    </w:p>
    <w:p w14:paraId="2F3D20A5" w14:textId="77777777" w:rsidR="00A946EA" w:rsidRPr="006E3201" w:rsidRDefault="00A946EA" w:rsidP="00A946EA">
      <w:pPr>
        <w:spacing w:line="360" w:lineRule="auto"/>
        <w:ind w:firstLine="708"/>
      </w:pPr>
    </w:p>
    <w:p w14:paraId="571A3773" w14:textId="17EC6638" w:rsidR="00A946EA" w:rsidRPr="006E3201" w:rsidRDefault="00A946EA" w:rsidP="00A946EA">
      <w:pPr>
        <w:spacing w:line="360" w:lineRule="auto"/>
        <w:ind w:firstLine="708"/>
      </w:pPr>
    </w:p>
    <w:p w14:paraId="631A3D0C" w14:textId="00A4D2E0" w:rsidR="00AC0D51" w:rsidRPr="006E3201" w:rsidRDefault="00AC0D51" w:rsidP="00A946EA">
      <w:pPr>
        <w:spacing w:line="360" w:lineRule="auto"/>
        <w:ind w:firstLine="708"/>
      </w:pPr>
    </w:p>
    <w:p w14:paraId="4E3A82DD" w14:textId="35BB2790" w:rsidR="00AC0D51" w:rsidRPr="006E3201" w:rsidRDefault="00AC0D51" w:rsidP="00A946EA">
      <w:pPr>
        <w:spacing w:line="360" w:lineRule="auto"/>
        <w:ind w:firstLine="708"/>
      </w:pPr>
    </w:p>
    <w:p w14:paraId="67E984FE" w14:textId="04A001A2" w:rsidR="00AC0D51" w:rsidRPr="006E3201" w:rsidRDefault="00AC0D51" w:rsidP="00A946EA">
      <w:pPr>
        <w:spacing w:line="360" w:lineRule="auto"/>
        <w:ind w:firstLine="708"/>
      </w:pPr>
    </w:p>
    <w:p w14:paraId="096B52E9" w14:textId="75586AD1" w:rsidR="00AC0D51" w:rsidRPr="006E3201" w:rsidRDefault="00AC0D51" w:rsidP="00A946EA">
      <w:pPr>
        <w:spacing w:line="360" w:lineRule="auto"/>
        <w:ind w:firstLine="708"/>
      </w:pPr>
    </w:p>
    <w:p w14:paraId="5C06BA47" w14:textId="0925146E" w:rsidR="00AC0D51" w:rsidRPr="006E3201" w:rsidRDefault="00AC0D51" w:rsidP="00A946EA">
      <w:pPr>
        <w:spacing w:line="360" w:lineRule="auto"/>
        <w:ind w:firstLine="708"/>
      </w:pPr>
    </w:p>
    <w:p w14:paraId="6E8D833E" w14:textId="45F0E612" w:rsidR="00AC0D51" w:rsidRPr="006E3201" w:rsidRDefault="00AC0D51" w:rsidP="00A946EA">
      <w:pPr>
        <w:spacing w:line="360" w:lineRule="auto"/>
        <w:ind w:firstLine="708"/>
      </w:pPr>
    </w:p>
    <w:p w14:paraId="45B726D1" w14:textId="1E58F772" w:rsidR="00AC0D51" w:rsidRPr="006E3201" w:rsidRDefault="00AC0D51" w:rsidP="00A946EA">
      <w:pPr>
        <w:spacing w:line="360" w:lineRule="auto"/>
        <w:ind w:firstLine="708"/>
      </w:pPr>
    </w:p>
    <w:p w14:paraId="561989E2" w14:textId="2CCB8928" w:rsidR="00AC0D51" w:rsidRPr="006E3201" w:rsidRDefault="00AC0D51" w:rsidP="00A946EA">
      <w:pPr>
        <w:spacing w:line="360" w:lineRule="auto"/>
        <w:ind w:firstLine="708"/>
      </w:pPr>
    </w:p>
    <w:p w14:paraId="17598625" w14:textId="607BFF46" w:rsidR="00AC0D51" w:rsidRPr="006E3201" w:rsidRDefault="00AC0D51" w:rsidP="00A946EA">
      <w:pPr>
        <w:spacing w:line="360" w:lineRule="auto"/>
        <w:ind w:firstLine="708"/>
      </w:pPr>
    </w:p>
    <w:p w14:paraId="0FFD055D" w14:textId="78C36798" w:rsidR="00AC0D51" w:rsidRPr="006E3201" w:rsidRDefault="00AC0D51" w:rsidP="00A946EA">
      <w:pPr>
        <w:spacing w:line="360" w:lineRule="auto"/>
        <w:ind w:firstLine="708"/>
      </w:pPr>
    </w:p>
    <w:p w14:paraId="7B6A35DD" w14:textId="34A16508" w:rsidR="00AC0D51" w:rsidRPr="006E3201" w:rsidRDefault="00AC0D51" w:rsidP="00A946EA">
      <w:pPr>
        <w:spacing w:line="360" w:lineRule="auto"/>
        <w:ind w:firstLine="708"/>
      </w:pPr>
    </w:p>
    <w:p w14:paraId="2EADC697" w14:textId="5BA84ACC" w:rsidR="00AC0D51" w:rsidRPr="006E3201" w:rsidRDefault="00AC0D51" w:rsidP="00A946EA">
      <w:pPr>
        <w:spacing w:line="360" w:lineRule="auto"/>
        <w:ind w:firstLine="708"/>
      </w:pPr>
    </w:p>
    <w:p w14:paraId="624A59EF" w14:textId="59692041" w:rsidR="00AC0D51" w:rsidRPr="006E3201" w:rsidRDefault="00AC0D51" w:rsidP="00A946EA">
      <w:pPr>
        <w:spacing w:line="360" w:lineRule="auto"/>
        <w:ind w:firstLine="708"/>
      </w:pPr>
    </w:p>
    <w:p w14:paraId="3107562D" w14:textId="0181B9CB" w:rsidR="00AC0D51" w:rsidRPr="006E3201" w:rsidRDefault="00AC0D51" w:rsidP="00A946EA">
      <w:pPr>
        <w:spacing w:line="360" w:lineRule="auto"/>
        <w:ind w:firstLine="708"/>
      </w:pPr>
    </w:p>
    <w:p w14:paraId="68C1521F" w14:textId="5B786400" w:rsidR="00AC0D51" w:rsidRPr="006E3201" w:rsidRDefault="00AC0D51" w:rsidP="00A946EA">
      <w:pPr>
        <w:spacing w:line="360" w:lineRule="auto"/>
        <w:ind w:firstLine="708"/>
      </w:pPr>
    </w:p>
    <w:p w14:paraId="34A13927" w14:textId="281A6F40" w:rsidR="00AC0D51" w:rsidRPr="006E3201" w:rsidRDefault="00AC0D51" w:rsidP="00A946EA">
      <w:pPr>
        <w:spacing w:line="360" w:lineRule="auto"/>
        <w:ind w:firstLine="708"/>
      </w:pPr>
    </w:p>
    <w:p w14:paraId="192ABB2D" w14:textId="175B676B" w:rsidR="00AC0D51" w:rsidRPr="006E3201" w:rsidRDefault="00AC0D51" w:rsidP="00A946EA">
      <w:pPr>
        <w:spacing w:line="360" w:lineRule="auto"/>
        <w:ind w:firstLine="708"/>
      </w:pPr>
    </w:p>
    <w:p w14:paraId="289B44F2" w14:textId="67B0BFEB" w:rsidR="00AC0D51" w:rsidRPr="006E3201" w:rsidRDefault="00AC0D51" w:rsidP="00A946EA">
      <w:pPr>
        <w:spacing w:line="360" w:lineRule="auto"/>
        <w:ind w:firstLine="708"/>
      </w:pPr>
    </w:p>
    <w:p w14:paraId="02BF8992" w14:textId="090D486F" w:rsidR="00AC0D51" w:rsidRPr="006E3201" w:rsidRDefault="00AC0D51" w:rsidP="00A946EA">
      <w:pPr>
        <w:spacing w:line="360" w:lineRule="auto"/>
        <w:ind w:firstLine="708"/>
      </w:pPr>
    </w:p>
    <w:p w14:paraId="5DA08C1D" w14:textId="732C116F" w:rsidR="00AC0D51" w:rsidRPr="006E3201" w:rsidRDefault="00AC0D51" w:rsidP="00A946EA">
      <w:pPr>
        <w:spacing w:line="360" w:lineRule="auto"/>
        <w:ind w:firstLine="708"/>
      </w:pPr>
    </w:p>
    <w:p w14:paraId="7CA5C93B" w14:textId="7F25CAA6" w:rsidR="00AC0D51" w:rsidRPr="006E3201" w:rsidRDefault="00AC0D51" w:rsidP="00A946EA">
      <w:pPr>
        <w:spacing w:line="360" w:lineRule="auto"/>
        <w:ind w:firstLine="708"/>
      </w:pPr>
    </w:p>
    <w:p w14:paraId="67DC49FF" w14:textId="090FBA0B" w:rsidR="00AC0D51" w:rsidRPr="006E3201" w:rsidRDefault="00AC0D51" w:rsidP="00A946EA">
      <w:pPr>
        <w:spacing w:line="360" w:lineRule="auto"/>
        <w:ind w:firstLine="708"/>
      </w:pPr>
    </w:p>
    <w:p w14:paraId="3B60FBE2" w14:textId="12ABD64F" w:rsidR="00AC0D51" w:rsidRPr="006E3201" w:rsidRDefault="00AC0D51" w:rsidP="00A946EA">
      <w:pPr>
        <w:spacing w:line="360" w:lineRule="auto"/>
        <w:ind w:firstLine="708"/>
      </w:pPr>
    </w:p>
    <w:p w14:paraId="6F829C15" w14:textId="00AAB836" w:rsidR="00AC0D51" w:rsidRPr="006E3201" w:rsidRDefault="00AC0D51" w:rsidP="00A946EA">
      <w:pPr>
        <w:spacing w:line="360" w:lineRule="auto"/>
        <w:ind w:firstLine="708"/>
      </w:pPr>
    </w:p>
    <w:p w14:paraId="23CE2AFE" w14:textId="77777777" w:rsidR="00A946EA" w:rsidRPr="006E3201" w:rsidRDefault="00A946EA" w:rsidP="00A946EA">
      <w:pPr>
        <w:spacing w:line="360" w:lineRule="auto"/>
        <w:ind w:firstLine="708"/>
      </w:pPr>
    </w:p>
    <w:p w14:paraId="3754218C" w14:textId="77777777" w:rsidR="00A946EA" w:rsidRPr="006E3201" w:rsidRDefault="00A946EA" w:rsidP="00A946EA">
      <w:pPr>
        <w:spacing w:line="360" w:lineRule="auto"/>
        <w:ind w:firstLine="708"/>
      </w:pPr>
    </w:p>
    <w:p w14:paraId="3197D871" w14:textId="77777777" w:rsidR="00A946EA" w:rsidRPr="006E3201" w:rsidRDefault="00A946EA" w:rsidP="00A946EA">
      <w:pPr>
        <w:spacing w:line="360" w:lineRule="auto"/>
        <w:ind w:firstLine="708"/>
      </w:pPr>
    </w:p>
    <w:p w14:paraId="29574610" w14:textId="70CBBB54" w:rsidR="00A946EA" w:rsidRPr="006E3201" w:rsidRDefault="00A946EA" w:rsidP="00A946EA">
      <w:pPr>
        <w:pStyle w:val="Bezodstpw"/>
        <w:spacing w:line="360" w:lineRule="auto"/>
        <w:jc w:val="center"/>
        <w:rPr>
          <w:rFonts w:ascii="Arial" w:hAnsi="Arial" w:cs="Arial"/>
          <w:bCs/>
          <w:spacing w:val="-14"/>
          <w:sz w:val="60"/>
          <w:szCs w:val="60"/>
        </w:rPr>
      </w:pPr>
      <w:r w:rsidRPr="006E3201">
        <w:rPr>
          <w:rFonts w:ascii="Arial" w:hAnsi="Arial" w:cs="Arial"/>
          <w:b/>
          <w:bCs/>
          <w:spacing w:val="-14"/>
          <w:sz w:val="60"/>
          <w:szCs w:val="60"/>
          <w:u w:val="single"/>
        </w:rPr>
        <w:t xml:space="preserve">CZĘŚĆ </w:t>
      </w:r>
      <w:r w:rsidR="00AC0D51" w:rsidRPr="006E3201">
        <w:rPr>
          <w:rFonts w:ascii="Arial" w:hAnsi="Arial" w:cs="Arial"/>
          <w:b/>
          <w:bCs/>
          <w:spacing w:val="-14"/>
          <w:sz w:val="60"/>
          <w:szCs w:val="60"/>
          <w:u w:val="single"/>
        </w:rPr>
        <w:t>I</w:t>
      </w:r>
    </w:p>
    <w:p w14:paraId="2024BB4B" w14:textId="05C9833A" w:rsidR="00AC0D51" w:rsidRPr="006E3201" w:rsidRDefault="00B90B4A" w:rsidP="00AC0D51">
      <w:pPr>
        <w:pStyle w:val="Bezodstpw"/>
        <w:spacing w:line="276" w:lineRule="auto"/>
        <w:jc w:val="center"/>
        <w:rPr>
          <w:rFonts w:ascii="Arial" w:hAnsi="Arial" w:cs="Arial"/>
        </w:rPr>
      </w:pPr>
      <w:r>
        <w:rPr>
          <w:rFonts w:ascii="Arial" w:hAnsi="Arial" w:cs="Arial"/>
          <w:b/>
          <w:bCs/>
          <w:spacing w:val="-14"/>
          <w:sz w:val="40"/>
          <w:szCs w:val="40"/>
        </w:rPr>
        <w:t>DOKUMENTY FORMALNO-PRAWNE</w:t>
      </w:r>
    </w:p>
    <w:p w14:paraId="4D555E58" w14:textId="77777777" w:rsidR="00A946EA" w:rsidRPr="006E3201" w:rsidRDefault="00A946EA" w:rsidP="00A946EA">
      <w:pPr>
        <w:pStyle w:val="Bezodstpw"/>
        <w:spacing w:line="360" w:lineRule="auto"/>
        <w:jc w:val="center"/>
        <w:rPr>
          <w:rFonts w:ascii="Arial" w:hAnsi="Arial" w:cs="Arial"/>
        </w:rPr>
      </w:pPr>
    </w:p>
    <w:p w14:paraId="5D8F3884" w14:textId="6E6CC948" w:rsidR="009247C4" w:rsidRPr="006E3201" w:rsidRDefault="006E3201" w:rsidP="006E3201">
      <w:pPr>
        <w:pStyle w:val="Bezodstpw"/>
        <w:spacing w:line="276" w:lineRule="auto"/>
        <w:jc w:val="center"/>
        <w:rPr>
          <w:rFonts w:ascii="Arial" w:hAnsi="Arial" w:cs="Arial"/>
          <w:b/>
        </w:rPr>
      </w:pPr>
      <w:r>
        <w:rPr>
          <w:rFonts w:ascii="Arial" w:hAnsi="Arial" w:cs="Arial"/>
          <w:b/>
        </w:rPr>
        <w:t>d</w:t>
      </w:r>
      <w:r w:rsidR="00A946EA" w:rsidRPr="006E3201">
        <w:rPr>
          <w:rFonts w:ascii="Arial" w:hAnsi="Arial" w:cs="Arial"/>
          <w:b/>
        </w:rPr>
        <w:t>o</w:t>
      </w:r>
      <w:r>
        <w:rPr>
          <w:rFonts w:ascii="Arial" w:hAnsi="Arial" w:cs="Arial"/>
          <w:b/>
        </w:rPr>
        <w:t xml:space="preserve"> </w:t>
      </w:r>
      <w:r w:rsidR="00A946EA" w:rsidRPr="006E3201">
        <w:rPr>
          <w:rFonts w:ascii="Arial" w:hAnsi="Arial" w:cs="Arial"/>
          <w:b/>
        </w:rPr>
        <w:t xml:space="preserve">projektu </w:t>
      </w:r>
      <w:r w:rsidR="00F81FEC" w:rsidRPr="006E3201">
        <w:rPr>
          <w:rFonts w:ascii="Arial" w:hAnsi="Arial" w:cs="Arial"/>
          <w:b/>
        </w:rPr>
        <w:t>wykonawczego</w:t>
      </w:r>
      <w:r w:rsidR="00A946EA" w:rsidRPr="006E3201">
        <w:rPr>
          <w:rFonts w:ascii="Arial" w:hAnsi="Arial" w:cs="Arial"/>
          <w:b/>
        </w:rPr>
        <w:t xml:space="preserve"> </w:t>
      </w:r>
    </w:p>
    <w:p w14:paraId="2D1D692C" w14:textId="16E9D1C4" w:rsidR="00A946EA" w:rsidRPr="006E3201" w:rsidRDefault="00A946EA" w:rsidP="009247C4">
      <w:pPr>
        <w:pStyle w:val="Bezodstpw"/>
        <w:spacing w:line="276" w:lineRule="auto"/>
        <w:jc w:val="center"/>
        <w:rPr>
          <w:rFonts w:ascii="Arial" w:hAnsi="Arial" w:cs="Arial"/>
          <w:b/>
        </w:rPr>
      </w:pPr>
      <w:r w:rsidRPr="006E3201">
        <w:rPr>
          <w:rFonts w:ascii="Arial" w:hAnsi="Arial" w:cs="Arial"/>
          <w:b/>
        </w:rPr>
        <w:t>„</w:t>
      </w:r>
      <w:r w:rsidR="009247C4" w:rsidRPr="006E3201">
        <w:rPr>
          <w:rFonts w:ascii="Arial" w:hAnsi="Arial" w:cs="Arial"/>
          <w:b/>
          <w:szCs w:val="20"/>
        </w:rPr>
        <w:t>Termomodernizacja i przebudowa w celu adaptacji pomieszczeń budynku przy ul. Wierzbowej w Żołędowie na potrzeby prowadzenia i funkcjonowania Domu Dziennego Pobytu wraz z zagospodarowaniem terenu i infrastrukturą techniczną</w:t>
      </w:r>
      <w:r w:rsidRPr="006E3201">
        <w:rPr>
          <w:rFonts w:ascii="Arial" w:hAnsi="Arial" w:cs="Arial"/>
          <w:b/>
        </w:rPr>
        <w:t>”.</w:t>
      </w:r>
    </w:p>
    <w:p w14:paraId="5C5877CD" w14:textId="77777777" w:rsidR="00A946EA" w:rsidRPr="006E3201" w:rsidRDefault="00A946EA" w:rsidP="00A946EA">
      <w:pPr>
        <w:pStyle w:val="Bezodstpw"/>
        <w:spacing w:line="276" w:lineRule="auto"/>
        <w:jc w:val="center"/>
        <w:rPr>
          <w:rFonts w:ascii="Arial" w:hAnsi="Arial" w:cs="Arial"/>
          <w:b/>
        </w:rPr>
      </w:pPr>
    </w:p>
    <w:p w14:paraId="6D2E94FC" w14:textId="77777777" w:rsidR="009247C4" w:rsidRPr="006E3201" w:rsidRDefault="009247C4" w:rsidP="009247C4">
      <w:pPr>
        <w:pStyle w:val="Bezodstpw"/>
        <w:spacing w:line="276" w:lineRule="auto"/>
        <w:ind w:left="2124" w:right="-2" w:hanging="2124"/>
        <w:jc w:val="center"/>
        <w:rPr>
          <w:rFonts w:ascii="Arial" w:hAnsi="Arial" w:cs="Arial"/>
          <w:b/>
          <w:szCs w:val="20"/>
        </w:rPr>
      </w:pPr>
      <w:r w:rsidRPr="006E3201">
        <w:rPr>
          <w:rFonts w:ascii="Arial" w:hAnsi="Arial" w:cs="Arial"/>
          <w:b/>
          <w:szCs w:val="20"/>
        </w:rPr>
        <w:t>działka 225/13, obręb Żołędowo, gmina Osielsko,</w:t>
      </w:r>
    </w:p>
    <w:p w14:paraId="2F1667FB" w14:textId="77777777" w:rsidR="009247C4" w:rsidRPr="006E3201" w:rsidRDefault="009247C4" w:rsidP="009247C4">
      <w:pPr>
        <w:pStyle w:val="Bezodstpw"/>
        <w:spacing w:line="276" w:lineRule="auto"/>
        <w:jc w:val="center"/>
        <w:rPr>
          <w:rFonts w:ascii="Arial" w:hAnsi="Arial" w:cs="Arial"/>
          <w:b/>
          <w:szCs w:val="20"/>
        </w:rPr>
      </w:pPr>
      <w:r w:rsidRPr="006E3201">
        <w:rPr>
          <w:rFonts w:ascii="Arial" w:hAnsi="Arial" w:cs="Arial"/>
          <w:b/>
          <w:szCs w:val="20"/>
        </w:rPr>
        <w:t>pow. Bydgoski, woj. Kujawsko- Pomorskie</w:t>
      </w:r>
    </w:p>
    <w:p w14:paraId="383C51C7" w14:textId="77777777" w:rsidR="00A946EA" w:rsidRPr="006E3201" w:rsidRDefault="00A946EA" w:rsidP="00A946EA">
      <w:pPr>
        <w:spacing w:line="360" w:lineRule="auto"/>
        <w:ind w:firstLine="708"/>
      </w:pPr>
    </w:p>
    <w:p w14:paraId="7D1A0B31" w14:textId="77777777" w:rsidR="00A946EA" w:rsidRPr="006E3201" w:rsidRDefault="00A946EA" w:rsidP="00A946EA">
      <w:pPr>
        <w:spacing w:line="360" w:lineRule="auto"/>
        <w:ind w:firstLine="708"/>
      </w:pPr>
    </w:p>
    <w:p w14:paraId="6B2C5713" w14:textId="77777777" w:rsidR="00A946EA" w:rsidRPr="006E3201" w:rsidRDefault="00A946EA" w:rsidP="00A946EA">
      <w:pPr>
        <w:spacing w:line="360" w:lineRule="auto"/>
        <w:ind w:firstLine="708"/>
      </w:pPr>
    </w:p>
    <w:p w14:paraId="1F1572E8" w14:textId="77777777" w:rsidR="00A946EA" w:rsidRPr="006E3201" w:rsidRDefault="00A946EA" w:rsidP="00A946EA">
      <w:pPr>
        <w:spacing w:line="360" w:lineRule="auto"/>
        <w:ind w:firstLine="708"/>
      </w:pPr>
    </w:p>
    <w:p w14:paraId="14E603A1" w14:textId="77777777" w:rsidR="00A946EA" w:rsidRPr="006E3201" w:rsidRDefault="00A946EA" w:rsidP="00A946EA">
      <w:pPr>
        <w:spacing w:line="360" w:lineRule="auto"/>
        <w:ind w:firstLine="708"/>
      </w:pPr>
    </w:p>
    <w:p w14:paraId="5725E6B1" w14:textId="5E72C8C3" w:rsidR="00A946EA" w:rsidRDefault="00A946EA" w:rsidP="00A946EA">
      <w:pPr>
        <w:spacing w:line="360" w:lineRule="auto"/>
        <w:ind w:firstLine="708"/>
      </w:pPr>
    </w:p>
    <w:p w14:paraId="748CD98C" w14:textId="5A82C199" w:rsidR="006E3201" w:rsidRDefault="006E3201" w:rsidP="00A946EA">
      <w:pPr>
        <w:spacing w:line="360" w:lineRule="auto"/>
        <w:ind w:firstLine="708"/>
      </w:pPr>
    </w:p>
    <w:p w14:paraId="654A0098" w14:textId="6305A447" w:rsidR="006E3201" w:rsidRDefault="006E3201" w:rsidP="00A946EA">
      <w:pPr>
        <w:spacing w:line="360" w:lineRule="auto"/>
        <w:ind w:firstLine="708"/>
      </w:pPr>
    </w:p>
    <w:p w14:paraId="6A7C288F" w14:textId="1AAF03B5" w:rsidR="006E3201" w:rsidRDefault="006E3201" w:rsidP="00A946EA">
      <w:pPr>
        <w:spacing w:line="360" w:lineRule="auto"/>
        <w:ind w:firstLine="708"/>
      </w:pPr>
    </w:p>
    <w:p w14:paraId="472DF82B" w14:textId="4996530D" w:rsidR="00B90B4A" w:rsidRDefault="00B90B4A" w:rsidP="00A946EA">
      <w:pPr>
        <w:spacing w:line="360" w:lineRule="auto"/>
        <w:ind w:firstLine="708"/>
      </w:pPr>
    </w:p>
    <w:p w14:paraId="26FCF3DD" w14:textId="51242C77" w:rsidR="00B90B4A" w:rsidRDefault="00B90B4A" w:rsidP="00A946EA">
      <w:pPr>
        <w:spacing w:line="360" w:lineRule="auto"/>
        <w:ind w:firstLine="708"/>
      </w:pPr>
    </w:p>
    <w:p w14:paraId="73CAC07F" w14:textId="4447BE39" w:rsidR="00B90B4A" w:rsidRDefault="00B90B4A" w:rsidP="00A946EA">
      <w:pPr>
        <w:spacing w:line="360" w:lineRule="auto"/>
        <w:ind w:firstLine="708"/>
      </w:pPr>
    </w:p>
    <w:p w14:paraId="0F5974BD" w14:textId="75E03CF1" w:rsidR="00B90B4A" w:rsidRDefault="00B90B4A" w:rsidP="00A946EA">
      <w:pPr>
        <w:spacing w:line="360" w:lineRule="auto"/>
        <w:ind w:firstLine="708"/>
      </w:pPr>
    </w:p>
    <w:p w14:paraId="5F27E90C" w14:textId="19245DC9" w:rsidR="00B90B4A" w:rsidRDefault="00B90B4A" w:rsidP="00A946EA">
      <w:pPr>
        <w:spacing w:line="360" w:lineRule="auto"/>
        <w:ind w:firstLine="708"/>
      </w:pPr>
    </w:p>
    <w:p w14:paraId="232E9521" w14:textId="77777777" w:rsidR="00B90B4A" w:rsidRPr="006E3201" w:rsidRDefault="00B90B4A" w:rsidP="00A946EA">
      <w:pPr>
        <w:spacing w:line="360" w:lineRule="auto"/>
        <w:ind w:firstLine="708"/>
      </w:pPr>
    </w:p>
    <w:p w14:paraId="640FFEC6" w14:textId="77777777" w:rsidR="00A946EA" w:rsidRPr="006E3201" w:rsidRDefault="00A946EA" w:rsidP="00A946EA">
      <w:pPr>
        <w:spacing w:line="360" w:lineRule="auto"/>
        <w:ind w:firstLine="708"/>
      </w:pPr>
    </w:p>
    <w:p w14:paraId="54ADD00A" w14:textId="77777777" w:rsidR="00A946EA" w:rsidRPr="006E3201" w:rsidRDefault="00A946EA" w:rsidP="00A946EA">
      <w:pPr>
        <w:spacing w:line="360" w:lineRule="auto"/>
        <w:ind w:firstLine="708"/>
      </w:pPr>
    </w:p>
    <w:p w14:paraId="07912C0E" w14:textId="35014BDB" w:rsidR="00A946EA" w:rsidRPr="006E3201" w:rsidRDefault="00A946EA" w:rsidP="006E3201">
      <w:pPr>
        <w:spacing w:line="360" w:lineRule="auto"/>
      </w:pPr>
    </w:p>
    <w:p w14:paraId="7CE5379A" w14:textId="33BDB9E1" w:rsidR="00AC0D51" w:rsidRPr="006E3201" w:rsidRDefault="00AC0D51" w:rsidP="00AC0D51">
      <w:pPr>
        <w:jc w:val="right"/>
        <w:rPr>
          <w:sz w:val="24"/>
          <w:szCs w:val="24"/>
        </w:rPr>
      </w:pPr>
      <w:r w:rsidRPr="006E3201">
        <w:rPr>
          <w:sz w:val="24"/>
          <w:szCs w:val="24"/>
        </w:rPr>
        <w:lastRenderedPageBreak/>
        <w:t xml:space="preserve">Poznań, </w:t>
      </w:r>
      <w:r w:rsidR="00987A92">
        <w:rPr>
          <w:sz w:val="24"/>
          <w:szCs w:val="24"/>
        </w:rPr>
        <w:t>marzec</w:t>
      </w:r>
      <w:r w:rsidRPr="006E3201">
        <w:rPr>
          <w:sz w:val="24"/>
          <w:szCs w:val="24"/>
        </w:rPr>
        <w:t xml:space="preserve"> 2021</w:t>
      </w:r>
    </w:p>
    <w:p w14:paraId="009316DF" w14:textId="77777777" w:rsidR="00AC0D51" w:rsidRPr="006E3201" w:rsidRDefault="00AC0D51" w:rsidP="00AC0D51">
      <w:pPr>
        <w:jc w:val="right"/>
        <w:rPr>
          <w:sz w:val="24"/>
          <w:szCs w:val="24"/>
        </w:rPr>
      </w:pPr>
    </w:p>
    <w:p w14:paraId="25E114B2" w14:textId="77777777" w:rsidR="00AC0D51" w:rsidRPr="006E3201" w:rsidRDefault="00AC0D51" w:rsidP="00AC0D51">
      <w:pPr>
        <w:jc w:val="right"/>
        <w:rPr>
          <w:sz w:val="24"/>
          <w:szCs w:val="24"/>
        </w:rPr>
      </w:pPr>
    </w:p>
    <w:p w14:paraId="46E3C688" w14:textId="77777777" w:rsidR="00AC0D51" w:rsidRPr="006E3201" w:rsidRDefault="00AC0D51" w:rsidP="00AC0D51">
      <w:pPr>
        <w:jc w:val="right"/>
        <w:rPr>
          <w:sz w:val="24"/>
          <w:szCs w:val="24"/>
        </w:rPr>
      </w:pPr>
    </w:p>
    <w:p w14:paraId="2B443AE4" w14:textId="77777777" w:rsidR="00AC0D51" w:rsidRPr="006E3201" w:rsidRDefault="00AC0D51" w:rsidP="00AC0D51">
      <w:pPr>
        <w:jc w:val="right"/>
        <w:rPr>
          <w:sz w:val="24"/>
          <w:szCs w:val="24"/>
        </w:rPr>
      </w:pP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1843"/>
        <w:gridCol w:w="7261"/>
      </w:tblGrid>
      <w:tr w:rsidR="00AC0D51" w:rsidRPr="006E3201" w14:paraId="0D3BCA60" w14:textId="77777777" w:rsidTr="00E67DE8">
        <w:trPr>
          <w:trHeight w:val="851"/>
        </w:trPr>
        <w:tc>
          <w:tcPr>
            <w:tcW w:w="1843" w:type="dxa"/>
            <w:tcBorders>
              <w:top w:val="nil"/>
              <w:left w:val="nil"/>
              <w:bottom w:val="single" w:sz="4" w:space="0" w:color="auto"/>
              <w:right w:val="single" w:sz="4" w:space="0" w:color="auto"/>
            </w:tcBorders>
            <w:vAlign w:val="center"/>
            <w:hideMark/>
          </w:tcPr>
          <w:p w14:paraId="73941923" w14:textId="77777777" w:rsidR="00AC0D51" w:rsidRPr="006E3201" w:rsidRDefault="00AC0D51" w:rsidP="00E67DE8">
            <w:pPr>
              <w:jc w:val="right"/>
              <w:rPr>
                <w:b/>
                <w:sz w:val="24"/>
                <w:szCs w:val="24"/>
              </w:rPr>
            </w:pPr>
            <w:r w:rsidRPr="006E3201">
              <w:rPr>
                <w:b/>
                <w:sz w:val="24"/>
                <w:szCs w:val="24"/>
              </w:rPr>
              <w:t>INWESTOR</w:t>
            </w:r>
          </w:p>
        </w:tc>
        <w:tc>
          <w:tcPr>
            <w:tcW w:w="7261" w:type="dxa"/>
            <w:tcBorders>
              <w:top w:val="nil"/>
              <w:left w:val="single" w:sz="4" w:space="0" w:color="auto"/>
              <w:bottom w:val="single" w:sz="4" w:space="0" w:color="auto"/>
              <w:right w:val="nil"/>
            </w:tcBorders>
            <w:vAlign w:val="center"/>
            <w:hideMark/>
          </w:tcPr>
          <w:p w14:paraId="13954B87" w14:textId="77777777" w:rsidR="00AC0D51" w:rsidRPr="006E3201" w:rsidRDefault="00AC0D51" w:rsidP="00E67DE8">
            <w:pPr>
              <w:pStyle w:val="Tekstpodstawowy2"/>
              <w:tabs>
                <w:tab w:val="left" w:pos="0"/>
              </w:tabs>
              <w:spacing w:after="0" w:line="276" w:lineRule="auto"/>
              <w:jc w:val="left"/>
              <w:rPr>
                <w:rFonts w:ascii="Arial" w:hAnsi="Arial" w:cs="Arial"/>
                <w:bCs/>
                <w:iCs/>
                <w:szCs w:val="24"/>
              </w:rPr>
            </w:pPr>
            <w:r w:rsidRPr="006E3201">
              <w:rPr>
                <w:rFonts w:ascii="Arial" w:hAnsi="Arial" w:cs="Arial"/>
                <w:bCs/>
                <w:iCs/>
                <w:szCs w:val="24"/>
              </w:rPr>
              <w:t>Gmina Osielsko</w:t>
            </w:r>
          </w:p>
          <w:p w14:paraId="617F3E9A" w14:textId="77777777" w:rsidR="00AC0D51" w:rsidRPr="006E3201" w:rsidRDefault="00AC0D51" w:rsidP="00E67DE8">
            <w:pPr>
              <w:pStyle w:val="Tekstpodstawowy2"/>
              <w:tabs>
                <w:tab w:val="left" w:pos="0"/>
              </w:tabs>
              <w:spacing w:after="0" w:line="276" w:lineRule="auto"/>
              <w:jc w:val="left"/>
              <w:rPr>
                <w:rFonts w:ascii="Arial" w:hAnsi="Arial" w:cs="Arial"/>
                <w:bCs/>
                <w:iCs/>
                <w:szCs w:val="24"/>
              </w:rPr>
            </w:pPr>
            <w:r w:rsidRPr="006E3201">
              <w:rPr>
                <w:rFonts w:ascii="Arial" w:hAnsi="Arial" w:cs="Arial"/>
                <w:bCs/>
                <w:iCs/>
                <w:szCs w:val="24"/>
              </w:rPr>
              <w:t>ul. Szosa Gdańska 55A,</w:t>
            </w:r>
          </w:p>
          <w:p w14:paraId="69917B80" w14:textId="77777777" w:rsidR="00AC0D51" w:rsidRPr="006E3201" w:rsidRDefault="00AC0D51" w:rsidP="00E67DE8">
            <w:pPr>
              <w:pStyle w:val="Tekstpodstawowy2"/>
              <w:tabs>
                <w:tab w:val="left" w:pos="0"/>
              </w:tabs>
              <w:spacing w:after="0" w:line="276" w:lineRule="auto"/>
              <w:jc w:val="left"/>
              <w:rPr>
                <w:rFonts w:ascii="Arial" w:hAnsi="Arial" w:cs="Arial"/>
                <w:bCs/>
                <w:iCs/>
                <w:szCs w:val="24"/>
                <w:lang w:val="en-US"/>
              </w:rPr>
            </w:pPr>
            <w:r w:rsidRPr="006E3201">
              <w:rPr>
                <w:rFonts w:ascii="Arial" w:hAnsi="Arial" w:cs="Arial"/>
                <w:bCs/>
                <w:iCs/>
                <w:szCs w:val="24"/>
                <w:lang w:val="en-US"/>
              </w:rPr>
              <w:t>86-031</w:t>
            </w:r>
            <w:r w:rsidRPr="006E3201">
              <w:rPr>
                <w:rFonts w:ascii="Arial" w:hAnsi="Arial" w:cs="Arial"/>
                <w:bCs/>
                <w:iCs/>
                <w:szCs w:val="24"/>
              </w:rPr>
              <w:t xml:space="preserve"> Osielsko</w:t>
            </w:r>
          </w:p>
        </w:tc>
      </w:tr>
      <w:tr w:rsidR="00AC0D51" w:rsidRPr="006E3201" w14:paraId="36005BCE" w14:textId="77777777" w:rsidTr="00E67DE8">
        <w:trPr>
          <w:trHeight w:val="851"/>
        </w:trPr>
        <w:tc>
          <w:tcPr>
            <w:tcW w:w="1843" w:type="dxa"/>
            <w:tcBorders>
              <w:top w:val="single" w:sz="4" w:space="0" w:color="auto"/>
              <w:left w:val="nil"/>
              <w:bottom w:val="single" w:sz="4" w:space="0" w:color="auto"/>
              <w:right w:val="single" w:sz="4" w:space="0" w:color="auto"/>
            </w:tcBorders>
            <w:vAlign w:val="center"/>
            <w:hideMark/>
          </w:tcPr>
          <w:p w14:paraId="49CF756E" w14:textId="77777777" w:rsidR="00AC0D51" w:rsidRPr="006E3201" w:rsidRDefault="00AC0D51" w:rsidP="00E67DE8">
            <w:pPr>
              <w:jc w:val="right"/>
              <w:rPr>
                <w:b/>
                <w:sz w:val="24"/>
                <w:szCs w:val="24"/>
              </w:rPr>
            </w:pPr>
            <w:r w:rsidRPr="006E3201">
              <w:rPr>
                <w:b/>
                <w:sz w:val="24"/>
                <w:szCs w:val="24"/>
              </w:rPr>
              <w:t>PROJEKT</w:t>
            </w:r>
          </w:p>
        </w:tc>
        <w:tc>
          <w:tcPr>
            <w:tcW w:w="7261" w:type="dxa"/>
            <w:tcBorders>
              <w:top w:val="single" w:sz="4" w:space="0" w:color="auto"/>
              <w:left w:val="single" w:sz="4" w:space="0" w:color="auto"/>
              <w:bottom w:val="single" w:sz="4" w:space="0" w:color="auto"/>
              <w:right w:val="nil"/>
            </w:tcBorders>
            <w:vAlign w:val="center"/>
            <w:hideMark/>
          </w:tcPr>
          <w:p w14:paraId="36D8CB69" w14:textId="5012715D" w:rsidR="00AC0D51" w:rsidRPr="006E3201" w:rsidRDefault="00AC0D51" w:rsidP="00E67DE8">
            <w:pPr>
              <w:pStyle w:val="Bezodstpw"/>
              <w:spacing w:line="276" w:lineRule="auto"/>
              <w:rPr>
                <w:rFonts w:ascii="Arial" w:hAnsi="Arial" w:cs="Arial"/>
                <w:bCs/>
                <w:sz w:val="24"/>
                <w:szCs w:val="24"/>
              </w:rPr>
            </w:pPr>
            <w:r w:rsidRPr="006E3201">
              <w:rPr>
                <w:rFonts w:ascii="Arial" w:hAnsi="Arial" w:cs="Arial"/>
                <w:bCs/>
              </w:rPr>
              <w:t>Termomodernizacja i przebudowa w celu adaptacji pomieszczeń budynku przy ul. Wierzbowej w Żołędowie na potrzeby prowadzenia i funkcjonowania Domu Dziennego Pobytu wraz z zagospodarowaniem terenu i infrastrukturą techniczną.</w:t>
            </w:r>
          </w:p>
        </w:tc>
      </w:tr>
      <w:tr w:rsidR="00AC0D51" w:rsidRPr="006E3201" w14:paraId="71A6DB34" w14:textId="77777777" w:rsidTr="00E67DE8">
        <w:trPr>
          <w:trHeight w:val="851"/>
        </w:trPr>
        <w:tc>
          <w:tcPr>
            <w:tcW w:w="1843" w:type="dxa"/>
            <w:tcBorders>
              <w:top w:val="single" w:sz="4" w:space="0" w:color="auto"/>
              <w:left w:val="nil"/>
              <w:bottom w:val="single" w:sz="4" w:space="0" w:color="auto"/>
              <w:right w:val="single" w:sz="4" w:space="0" w:color="auto"/>
            </w:tcBorders>
            <w:vAlign w:val="center"/>
            <w:hideMark/>
          </w:tcPr>
          <w:p w14:paraId="46CEAD73" w14:textId="77777777" w:rsidR="00AC0D51" w:rsidRPr="006E3201" w:rsidRDefault="00AC0D51" w:rsidP="00E67DE8">
            <w:pPr>
              <w:jc w:val="right"/>
              <w:rPr>
                <w:b/>
                <w:sz w:val="24"/>
                <w:szCs w:val="24"/>
              </w:rPr>
            </w:pPr>
            <w:r w:rsidRPr="006E3201">
              <w:rPr>
                <w:b/>
                <w:sz w:val="24"/>
                <w:szCs w:val="24"/>
              </w:rPr>
              <w:t>ADRES INWESTYCJI</w:t>
            </w:r>
          </w:p>
        </w:tc>
        <w:tc>
          <w:tcPr>
            <w:tcW w:w="7261" w:type="dxa"/>
            <w:tcBorders>
              <w:top w:val="single" w:sz="4" w:space="0" w:color="auto"/>
              <w:left w:val="single" w:sz="4" w:space="0" w:color="auto"/>
              <w:bottom w:val="single" w:sz="4" w:space="0" w:color="auto"/>
              <w:right w:val="nil"/>
            </w:tcBorders>
            <w:vAlign w:val="center"/>
            <w:hideMark/>
          </w:tcPr>
          <w:p w14:paraId="01E0F6CA" w14:textId="77777777" w:rsidR="00AC0D51" w:rsidRPr="006E3201" w:rsidRDefault="00AC0D51" w:rsidP="00E67DE8">
            <w:pPr>
              <w:pStyle w:val="Bezodstpw"/>
              <w:spacing w:line="276" w:lineRule="auto"/>
              <w:ind w:left="2124" w:right="-2" w:hanging="2124"/>
              <w:rPr>
                <w:rFonts w:ascii="Arial" w:hAnsi="Arial" w:cs="Arial"/>
                <w:bCs/>
                <w:szCs w:val="20"/>
              </w:rPr>
            </w:pPr>
            <w:r w:rsidRPr="006E3201">
              <w:rPr>
                <w:rFonts w:ascii="Arial" w:hAnsi="Arial" w:cs="Arial"/>
                <w:bCs/>
                <w:szCs w:val="20"/>
              </w:rPr>
              <w:t>ul. Wierzbowa 6, 86-021 Żołędowo,</w:t>
            </w:r>
          </w:p>
          <w:p w14:paraId="2E6846FA" w14:textId="77777777" w:rsidR="00AC0D51" w:rsidRPr="006E3201" w:rsidRDefault="00AC0D51" w:rsidP="00E67DE8">
            <w:pPr>
              <w:pStyle w:val="Bezodstpw"/>
              <w:spacing w:line="276" w:lineRule="auto"/>
              <w:ind w:left="2124" w:right="-2" w:hanging="2124"/>
              <w:rPr>
                <w:rFonts w:ascii="Arial" w:hAnsi="Arial" w:cs="Arial"/>
                <w:bCs/>
                <w:szCs w:val="20"/>
              </w:rPr>
            </w:pPr>
            <w:r w:rsidRPr="006E3201">
              <w:rPr>
                <w:rFonts w:ascii="Arial" w:hAnsi="Arial" w:cs="Arial"/>
                <w:bCs/>
                <w:szCs w:val="20"/>
              </w:rPr>
              <w:t>działka 225/13, obręb Żołędowo, gmina Osielsko,</w:t>
            </w:r>
          </w:p>
          <w:p w14:paraId="7177A303" w14:textId="77777777" w:rsidR="00AC0D51" w:rsidRPr="006E3201" w:rsidRDefault="00AC0D51" w:rsidP="00E67DE8">
            <w:pPr>
              <w:pStyle w:val="Bezodstpw"/>
              <w:spacing w:line="276" w:lineRule="auto"/>
              <w:rPr>
                <w:rFonts w:ascii="Arial" w:hAnsi="Arial" w:cs="Arial"/>
                <w:bCs/>
                <w:szCs w:val="20"/>
              </w:rPr>
            </w:pPr>
            <w:r w:rsidRPr="006E3201">
              <w:rPr>
                <w:rFonts w:ascii="Arial" w:hAnsi="Arial" w:cs="Arial"/>
                <w:bCs/>
                <w:szCs w:val="20"/>
              </w:rPr>
              <w:t>pow. Bydgoski, woj. Kujawsko- Pomorskie</w:t>
            </w:r>
          </w:p>
          <w:p w14:paraId="15B591CB" w14:textId="77777777" w:rsidR="00AC0D51" w:rsidRPr="006E3201" w:rsidRDefault="00AC0D51" w:rsidP="00E67DE8">
            <w:pPr>
              <w:pStyle w:val="Tekstpodstawowy2"/>
              <w:tabs>
                <w:tab w:val="left" w:pos="0"/>
              </w:tabs>
              <w:spacing w:after="0" w:line="276" w:lineRule="auto"/>
              <w:jc w:val="left"/>
              <w:rPr>
                <w:rFonts w:ascii="Arial" w:hAnsi="Arial" w:cs="Arial"/>
                <w:bCs/>
                <w:iCs/>
                <w:szCs w:val="24"/>
              </w:rPr>
            </w:pPr>
          </w:p>
        </w:tc>
      </w:tr>
      <w:tr w:rsidR="00AC0D51" w:rsidRPr="006E3201" w14:paraId="709B2901" w14:textId="77777777" w:rsidTr="00E67DE8">
        <w:trPr>
          <w:trHeight w:val="851"/>
        </w:trPr>
        <w:tc>
          <w:tcPr>
            <w:tcW w:w="1843" w:type="dxa"/>
            <w:tcBorders>
              <w:top w:val="single" w:sz="4" w:space="0" w:color="auto"/>
              <w:left w:val="nil"/>
              <w:bottom w:val="single" w:sz="4" w:space="0" w:color="auto"/>
              <w:right w:val="single" w:sz="4" w:space="0" w:color="auto"/>
            </w:tcBorders>
            <w:vAlign w:val="center"/>
            <w:hideMark/>
          </w:tcPr>
          <w:p w14:paraId="29345E84" w14:textId="77777777" w:rsidR="00AC0D51" w:rsidRPr="006E3201" w:rsidRDefault="00AC0D51" w:rsidP="00E67DE8">
            <w:pPr>
              <w:jc w:val="right"/>
              <w:rPr>
                <w:b/>
                <w:sz w:val="24"/>
                <w:szCs w:val="24"/>
              </w:rPr>
            </w:pPr>
            <w:r w:rsidRPr="006E3201">
              <w:rPr>
                <w:b/>
                <w:sz w:val="24"/>
                <w:szCs w:val="24"/>
              </w:rPr>
              <w:t>ETAP</w:t>
            </w:r>
          </w:p>
        </w:tc>
        <w:tc>
          <w:tcPr>
            <w:tcW w:w="7261" w:type="dxa"/>
            <w:tcBorders>
              <w:top w:val="single" w:sz="4" w:space="0" w:color="auto"/>
              <w:left w:val="single" w:sz="4" w:space="0" w:color="auto"/>
              <w:bottom w:val="single" w:sz="4" w:space="0" w:color="auto"/>
              <w:right w:val="nil"/>
            </w:tcBorders>
            <w:vAlign w:val="center"/>
            <w:hideMark/>
          </w:tcPr>
          <w:p w14:paraId="591AB4E9" w14:textId="379235D3" w:rsidR="00AC0D51" w:rsidRPr="006E3201" w:rsidRDefault="00AC0D51" w:rsidP="00E67DE8">
            <w:pPr>
              <w:rPr>
                <w:b/>
                <w:sz w:val="24"/>
                <w:szCs w:val="24"/>
              </w:rPr>
            </w:pPr>
            <w:r w:rsidRPr="006E3201">
              <w:rPr>
                <w:b/>
                <w:sz w:val="24"/>
                <w:szCs w:val="24"/>
              </w:rPr>
              <w:t>PROJEKT WYKONAWCZY</w:t>
            </w:r>
          </w:p>
        </w:tc>
      </w:tr>
      <w:tr w:rsidR="00AC0D51" w:rsidRPr="006E3201" w14:paraId="0622F751" w14:textId="77777777" w:rsidTr="00E67DE8">
        <w:trPr>
          <w:trHeight w:val="851"/>
        </w:trPr>
        <w:tc>
          <w:tcPr>
            <w:tcW w:w="1843" w:type="dxa"/>
            <w:tcBorders>
              <w:top w:val="single" w:sz="4" w:space="0" w:color="auto"/>
              <w:left w:val="nil"/>
              <w:bottom w:val="nil"/>
              <w:right w:val="single" w:sz="4" w:space="0" w:color="auto"/>
            </w:tcBorders>
            <w:vAlign w:val="center"/>
            <w:hideMark/>
          </w:tcPr>
          <w:p w14:paraId="0B810DD1" w14:textId="77777777" w:rsidR="00AC0D51" w:rsidRPr="006E3201" w:rsidRDefault="00AC0D51" w:rsidP="00E67DE8">
            <w:pPr>
              <w:jc w:val="right"/>
              <w:rPr>
                <w:b/>
                <w:sz w:val="24"/>
                <w:szCs w:val="24"/>
              </w:rPr>
            </w:pPr>
            <w:r w:rsidRPr="006E3201">
              <w:rPr>
                <w:b/>
                <w:sz w:val="24"/>
                <w:szCs w:val="24"/>
              </w:rPr>
              <w:t>BRANŻA</w:t>
            </w:r>
          </w:p>
        </w:tc>
        <w:tc>
          <w:tcPr>
            <w:tcW w:w="7261" w:type="dxa"/>
            <w:tcBorders>
              <w:top w:val="single" w:sz="4" w:space="0" w:color="auto"/>
              <w:left w:val="single" w:sz="4" w:space="0" w:color="auto"/>
              <w:bottom w:val="nil"/>
              <w:right w:val="nil"/>
            </w:tcBorders>
            <w:vAlign w:val="center"/>
            <w:hideMark/>
          </w:tcPr>
          <w:p w14:paraId="70FBC78A" w14:textId="77777777" w:rsidR="00AC0D51" w:rsidRPr="006E3201" w:rsidRDefault="00AC0D51" w:rsidP="00E67DE8">
            <w:pPr>
              <w:rPr>
                <w:b/>
                <w:sz w:val="24"/>
                <w:szCs w:val="24"/>
              </w:rPr>
            </w:pPr>
            <w:r w:rsidRPr="006E3201">
              <w:rPr>
                <w:b/>
                <w:sz w:val="24"/>
                <w:szCs w:val="24"/>
              </w:rPr>
              <w:t>INSTALACJE ELEKTRYCZNE</w:t>
            </w:r>
          </w:p>
        </w:tc>
      </w:tr>
    </w:tbl>
    <w:p w14:paraId="06768D69" w14:textId="77777777" w:rsidR="00AC0D51" w:rsidRPr="006E3201" w:rsidRDefault="00AC0D51" w:rsidP="00AC0D51">
      <w:pPr>
        <w:pStyle w:val="Tekstpodstawowy2"/>
        <w:spacing w:after="0" w:line="276" w:lineRule="auto"/>
        <w:rPr>
          <w:rFonts w:ascii="Arial" w:hAnsi="Arial" w:cs="Arial"/>
          <w:sz w:val="20"/>
        </w:rPr>
      </w:pPr>
    </w:p>
    <w:p w14:paraId="0D1BA45A" w14:textId="77777777" w:rsidR="00AC0D51" w:rsidRPr="006E3201" w:rsidRDefault="00AC0D51" w:rsidP="00AC0D51">
      <w:pPr>
        <w:pStyle w:val="Tekstpodstawowy2"/>
        <w:spacing w:after="0" w:line="276" w:lineRule="auto"/>
        <w:jc w:val="center"/>
        <w:rPr>
          <w:rFonts w:ascii="Arial" w:hAnsi="Arial" w:cs="Arial"/>
          <w:sz w:val="20"/>
        </w:rPr>
      </w:pPr>
      <w:r w:rsidRPr="006E3201">
        <w:rPr>
          <w:rFonts w:ascii="Arial" w:hAnsi="Arial" w:cs="Arial"/>
          <w:sz w:val="20"/>
        </w:rPr>
        <w:t xml:space="preserve">Na podstawie art. 20 ust. 4 ustawy z dnia 7 lipca 1994 r. – Prawo Budowlane </w:t>
      </w:r>
    </w:p>
    <w:p w14:paraId="787CD4CD" w14:textId="77777777" w:rsidR="00AC0D51" w:rsidRPr="006E3201" w:rsidRDefault="00AC0D51" w:rsidP="00AC0D51">
      <w:pPr>
        <w:pStyle w:val="Tekstpodstawowy2"/>
        <w:spacing w:after="0" w:line="276" w:lineRule="auto"/>
        <w:jc w:val="center"/>
        <w:rPr>
          <w:rFonts w:ascii="Arial" w:hAnsi="Arial" w:cs="Arial"/>
          <w:sz w:val="20"/>
        </w:rPr>
      </w:pPr>
      <w:r w:rsidRPr="006E3201">
        <w:rPr>
          <w:rFonts w:ascii="Arial" w:hAnsi="Arial" w:cs="Arial"/>
          <w:sz w:val="20"/>
        </w:rPr>
        <w:t>( jednolity tekst Dz. U. z 2019 r., poz. 1186 z późniejszymi zmianami)</w:t>
      </w:r>
    </w:p>
    <w:p w14:paraId="67FCC0F2" w14:textId="77777777" w:rsidR="00AC0D51" w:rsidRPr="006E3201" w:rsidRDefault="00AC0D51" w:rsidP="00AC0D51">
      <w:pPr>
        <w:jc w:val="center"/>
        <w:rPr>
          <w:sz w:val="24"/>
          <w:szCs w:val="24"/>
        </w:rPr>
      </w:pPr>
    </w:p>
    <w:p w14:paraId="6682E325" w14:textId="77777777" w:rsidR="00AC0D51" w:rsidRPr="006E3201" w:rsidRDefault="00AC0D51" w:rsidP="00AC0D51">
      <w:pPr>
        <w:jc w:val="center"/>
        <w:rPr>
          <w:sz w:val="24"/>
          <w:szCs w:val="24"/>
        </w:rPr>
      </w:pPr>
    </w:p>
    <w:p w14:paraId="4650FD79" w14:textId="77777777" w:rsidR="00AC0D51" w:rsidRPr="006E3201" w:rsidRDefault="00AC0D51" w:rsidP="00AC0D51">
      <w:pPr>
        <w:jc w:val="center"/>
        <w:rPr>
          <w:sz w:val="24"/>
          <w:szCs w:val="24"/>
        </w:rPr>
      </w:pPr>
    </w:p>
    <w:p w14:paraId="2C18EE8A" w14:textId="77777777" w:rsidR="00AC0D51" w:rsidRPr="006E3201" w:rsidRDefault="00AC0D51" w:rsidP="00AC0D51">
      <w:pPr>
        <w:jc w:val="center"/>
        <w:rPr>
          <w:b/>
          <w:sz w:val="28"/>
          <w:szCs w:val="28"/>
        </w:rPr>
      </w:pPr>
      <w:r w:rsidRPr="006E3201">
        <w:rPr>
          <w:b/>
          <w:sz w:val="28"/>
          <w:szCs w:val="28"/>
        </w:rPr>
        <w:t>OŚWIADCZENIE</w:t>
      </w:r>
    </w:p>
    <w:p w14:paraId="5383E6F8" w14:textId="77777777" w:rsidR="00AC0D51" w:rsidRPr="006E3201" w:rsidRDefault="00AC0D51" w:rsidP="00AC0D51">
      <w:pPr>
        <w:jc w:val="center"/>
        <w:rPr>
          <w:sz w:val="24"/>
          <w:szCs w:val="24"/>
        </w:rPr>
      </w:pPr>
    </w:p>
    <w:p w14:paraId="064092D6" w14:textId="77777777" w:rsidR="00AC0D51" w:rsidRPr="006E3201" w:rsidRDefault="00AC0D51" w:rsidP="00AC0D51">
      <w:pPr>
        <w:pStyle w:val="Tekstpodstawowy2"/>
        <w:spacing w:after="0" w:line="276" w:lineRule="auto"/>
        <w:jc w:val="center"/>
        <w:rPr>
          <w:rFonts w:ascii="Arial" w:hAnsi="Arial" w:cs="Arial"/>
          <w:b/>
          <w:szCs w:val="24"/>
        </w:rPr>
      </w:pPr>
      <w:r w:rsidRPr="006E3201">
        <w:rPr>
          <w:rFonts w:ascii="Arial" w:hAnsi="Arial" w:cs="Arial"/>
          <w:b/>
          <w:szCs w:val="24"/>
        </w:rPr>
        <w:t>Oświadczam, że niniejszy projekt wykonawczy został wykonany zgodnie z obowiązującymi przepisami prawnymi, polskimi normami i zasadami wiedzy technicznej.</w:t>
      </w:r>
    </w:p>
    <w:p w14:paraId="764DCDF1" w14:textId="77777777" w:rsidR="00AC0D51" w:rsidRPr="006E3201" w:rsidRDefault="00AC0D51" w:rsidP="00AC0D51">
      <w:pPr>
        <w:jc w:val="center"/>
        <w:rPr>
          <w:sz w:val="24"/>
          <w:szCs w:val="24"/>
        </w:rPr>
      </w:pPr>
    </w:p>
    <w:p w14:paraId="21E28B37" w14:textId="77777777" w:rsidR="00AC0D51" w:rsidRPr="006E3201" w:rsidRDefault="00AC0D51" w:rsidP="00AC0D51">
      <w:pPr>
        <w:pStyle w:val="Tekstpodstawowy2"/>
        <w:spacing w:after="0" w:line="276" w:lineRule="auto"/>
        <w:rPr>
          <w:rFonts w:ascii="Arial" w:hAnsi="Arial" w:cs="Arial"/>
          <w:szCs w:val="24"/>
        </w:rPr>
      </w:pPr>
    </w:p>
    <w:p w14:paraId="0B038FC8" w14:textId="77777777" w:rsidR="00AC0D51" w:rsidRPr="006E3201" w:rsidRDefault="00AC0D51" w:rsidP="00AC0D51">
      <w:pPr>
        <w:rPr>
          <w:sz w:val="24"/>
          <w:szCs w:val="24"/>
        </w:rPr>
      </w:pPr>
    </w:p>
    <w:p w14:paraId="22AF941F" w14:textId="77777777" w:rsidR="00AC0D51" w:rsidRPr="006E3201" w:rsidRDefault="00AC0D51" w:rsidP="00AC0D51">
      <w:pPr>
        <w:rPr>
          <w:sz w:val="24"/>
          <w:szCs w:val="24"/>
        </w:rPr>
      </w:pPr>
      <w:r w:rsidRPr="006E3201">
        <w:rPr>
          <w:sz w:val="24"/>
          <w:szCs w:val="24"/>
        </w:rPr>
        <w:t>Projektant :</w:t>
      </w:r>
    </w:p>
    <w:p w14:paraId="44D22009" w14:textId="77777777" w:rsidR="00AC0D51" w:rsidRPr="006E3201" w:rsidRDefault="00AC0D51" w:rsidP="00AC0D51">
      <w:pPr>
        <w:rPr>
          <w:sz w:val="24"/>
          <w:szCs w:val="24"/>
        </w:rPr>
      </w:pPr>
      <w:r w:rsidRPr="006E3201">
        <w:rPr>
          <w:sz w:val="24"/>
          <w:szCs w:val="24"/>
        </w:rPr>
        <w:t>mgr inż. Michał Kapka</w:t>
      </w:r>
    </w:p>
    <w:p w14:paraId="4C23CAA4" w14:textId="77777777" w:rsidR="00AC0D51" w:rsidRPr="006E3201" w:rsidRDefault="00AC0D51" w:rsidP="00AC0D51">
      <w:pPr>
        <w:rPr>
          <w:sz w:val="24"/>
          <w:szCs w:val="24"/>
        </w:rPr>
      </w:pPr>
      <w:r w:rsidRPr="006E3201">
        <w:rPr>
          <w:sz w:val="24"/>
          <w:szCs w:val="24"/>
        </w:rPr>
        <w:t>WKP/0169/POOE/12</w:t>
      </w:r>
    </w:p>
    <w:p w14:paraId="1421D976" w14:textId="77777777" w:rsidR="00AC0D51" w:rsidRPr="006E3201" w:rsidRDefault="00AC0D51" w:rsidP="00AC0D51">
      <w:pPr>
        <w:jc w:val="left"/>
      </w:pPr>
    </w:p>
    <w:p w14:paraId="71A03C36" w14:textId="77777777" w:rsidR="00AC0D51" w:rsidRPr="006E3201" w:rsidRDefault="00AC0D51" w:rsidP="00AC0D51">
      <w:pPr>
        <w:jc w:val="left"/>
      </w:pPr>
      <w:r w:rsidRPr="006E3201">
        <w:rPr>
          <w:noProof/>
          <w:lang w:eastAsia="pl-PL"/>
        </w:rPr>
        <w:lastRenderedPageBreak/>
        <w:drawing>
          <wp:inline distT="0" distB="0" distL="0" distR="0" wp14:anchorId="388A0A89" wp14:editId="22C2EBC9">
            <wp:extent cx="5759450" cy="8131175"/>
            <wp:effectExtent l="0" t="0" r="0" b="3175"/>
            <wp:docPr id="5" name="Obraz 1"/>
            <wp:cNvGraphicFramePr/>
            <a:graphic xmlns:a="http://schemas.openxmlformats.org/drawingml/2006/main">
              <a:graphicData uri="http://schemas.openxmlformats.org/drawingml/2006/picture">
                <pic:pic xmlns:pic="http://schemas.openxmlformats.org/drawingml/2006/picture">
                  <pic:nvPicPr>
                    <pic:cNvPr id="4" name="Obraz 1"/>
                    <pic:cNvPicPr/>
                  </pic:nvPicPr>
                  <pic:blipFill>
                    <a:blip r:embed="rId8" cstate="print"/>
                    <a:stretch>
                      <a:fillRect/>
                    </a:stretch>
                  </pic:blipFill>
                  <pic:spPr>
                    <a:xfrm>
                      <a:off x="0" y="0"/>
                      <a:ext cx="5759450" cy="8131175"/>
                    </a:xfrm>
                    <a:prstGeom prst="rect">
                      <a:avLst/>
                    </a:prstGeom>
                  </pic:spPr>
                </pic:pic>
              </a:graphicData>
            </a:graphic>
          </wp:inline>
        </w:drawing>
      </w:r>
      <w:r w:rsidRPr="006E3201">
        <w:rPr>
          <w:noProof/>
          <w:lang w:eastAsia="pl-PL"/>
        </w:rPr>
        <w:lastRenderedPageBreak/>
        <w:drawing>
          <wp:inline distT="0" distB="0" distL="0" distR="0" wp14:anchorId="2ADC3279" wp14:editId="5C890520">
            <wp:extent cx="5759450" cy="8123555"/>
            <wp:effectExtent l="0" t="0" r="0" b="0"/>
            <wp:docPr id="8" name="Obraz 2"/>
            <wp:cNvGraphicFramePr/>
            <a:graphic xmlns:a="http://schemas.openxmlformats.org/drawingml/2006/main">
              <a:graphicData uri="http://schemas.openxmlformats.org/drawingml/2006/picture">
                <pic:pic xmlns:pic="http://schemas.openxmlformats.org/drawingml/2006/picture">
                  <pic:nvPicPr>
                    <pic:cNvPr id="5" name="Obraz 2"/>
                    <pic:cNvPicPr/>
                  </pic:nvPicPr>
                  <pic:blipFill>
                    <a:blip r:embed="rId9" cstate="print"/>
                    <a:stretch>
                      <a:fillRect/>
                    </a:stretch>
                  </pic:blipFill>
                  <pic:spPr>
                    <a:xfrm>
                      <a:off x="0" y="0"/>
                      <a:ext cx="5759450" cy="8123555"/>
                    </a:xfrm>
                    <a:prstGeom prst="rect">
                      <a:avLst/>
                    </a:prstGeom>
                  </pic:spPr>
                </pic:pic>
              </a:graphicData>
            </a:graphic>
          </wp:inline>
        </w:drawing>
      </w:r>
    </w:p>
    <w:p w14:paraId="5804DBEF" w14:textId="77777777" w:rsidR="00AC0D51" w:rsidRPr="006E3201" w:rsidRDefault="00AC0D51" w:rsidP="00AC0D51">
      <w:pPr>
        <w:jc w:val="left"/>
      </w:pPr>
    </w:p>
    <w:p w14:paraId="4D764D5E" w14:textId="77777777" w:rsidR="00AC0D51" w:rsidRPr="006E3201" w:rsidRDefault="00AC0D51" w:rsidP="00AC0D51">
      <w:pPr>
        <w:jc w:val="left"/>
      </w:pPr>
      <w:r w:rsidRPr="006E3201">
        <w:rPr>
          <w:noProof/>
          <w:lang w:eastAsia="pl-PL"/>
        </w:rPr>
        <w:lastRenderedPageBreak/>
        <w:drawing>
          <wp:inline distT="0" distB="0" distL="0" distR="0" wp14:anchorId="0F968D2C" wp14:editId="1DB27DB8">
            <wp:extent cx="5759450" cy="8285259"/>
            <wp:effectExtent l="0" t="0" r="0" b="0"/>
            <wp:docPr id="9" name="Obraz 9"/>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0" cstate="print"/>
                    <a:stretch>
                      <a:fillRect/>
                    </a:stretch>
                  </pic:blipFill>
                  <pic:spPr>
                    <a:xfrm>
                      <a:off x="0" y="0"/>
                      <a:ext cx="5761709" cy="8288508"/>
                    </a:xfrm>
                    <a:prstGeom prst="rect">
                      <a:avLst/>
                    </a:prstGeom>
                  </pic:spPr>
                </pic:pic>
              </a:graphicData>
            </a:graphic>
          </wp:inline>
        </w:drawing>
      </w:r>
    </w:p>
    <w:p w14:paraId="4E82FE6B" w14:textId="77777777" w:rsidR="00AC0D51" w:rsidRPr="006E3201" w:rsidRDefault="00AC0D51" w:rsidP="00AC0D51">
      <w:pPr>
        <w:spacing w:line="276" w:lineRule="auto"/>
      </w:pPr>
    </w:p>
    <w:p w14:paraId="12671E99" w14:textId="77777777" w:rsidR="00AC0D51" w:rsidRPr="006E3201" w:rsidRDefault="00AC0D51" w:rsidP="00AC0D51">
      <w:pPr>
        <w:spacing w:line="276" w:lineRule="auto"/>
      </w:pPr>
    </w:p>
    <w:p w14:paraId="190D9140" w14:textId="77777777" w:rsidR="00AC0D51" w:rsidRPr="006E3201" w:rsidRDefault="00AC0D51" w:rsidP="00AC0D51">
      <w:pPr>
        <w:spacing w:line="276" w:lineRule="auto"/>
      </w:pPr>
    </w:p>
    <w:p w14:paraId="0DC7D2B9" w14:textId="45EBC598" w:rsidR="000D46DE" w:rsidRPr="006E3201" w:rsidRDefault="000D46DE" w:rsidP="00A946EA">
      <w:pPr>
        <w:spacing w:line="360" w:lineRule="auto"/>
        <w:ind w:firstLine="708"/>
      </w:pPr>
    </w:p>
    <w:p w14:paraId="01082F84" w14:textId="32137F85" w:rsidR="000D46DE" w:rsidRPr="006E3201" w:rsidRDefault="000D46DE" w:rsidP="00A946EA">
      <w:pPr>
        <w:spacing w:line="360" w:lineRule="auto"/>
        <w:ind w:firstLine="708"/>
      </w:pPr>
    </w:p>
    <w:p w14:paraId="310FDD5F" w14:textId="1CD51367" w:rsidR="000D46DE" w:rsidRPr="006E3201" w:rsidRDefault="000D46DE" w:rsidP="00A946EA">
      <w:pPr>
        <w:spacing w:line="360" w:lineRule="auto"/>
        <w:ind w:firstLine="708"/>
      </w:pPr>
    </w:p>
    <w:p w14:paraId="355608D8" w14:textId="409E29AD" w:rsidR="00AC0D51" w:rsidRPr="006E3201" w:rsidRDefault="00AC0D51" w:rsidP="00A946EA">
      <w:pPr>
        <w:spacing w:line="360" w:lineRule="auto"/>
        <w:ind w:firstLine="708"/>
      </w:pPr>
    </w:p>
    <w:p w14:paraId="0EB19835" w14:textId="4E28F23C" w:rsidR="00AC0D51" w:rsidRPr="006E3201" w:rsidRDefault="00AC0D51" w:rsidP="00A946EA">
      <w:pPr>
        <w:spacing w:line="360" w:lineRule="auto"/>
        <w:ind w:firstLine="708"/>
      </w:pPr>
    </w:p>
    <w:p w14:paraId="79D4606D" w14:textId="77777777" w:rsidR="00AC0D51" w:rsidRPr="006E3201" w:rsidRDefault="00AC0D51" w:rsidP="006E3201">
      <w:pPr>
        <w:spacing w:line="360" w:lineRule="auto"/>
      </w:pPr>
    </w:p>
    <w:p w14:paraId="15E5D78D" w14:textId="2D8AEC54" w:rsidR="000D46DE" w:rsidRPr="006E3201" w:rsidRDefault="000D46DE" w:rsidP="00A946EA">
      <w:pPr>
        <w:spacing w:line="360" w:lineRule="auto"/>
        <w:ind w:firstLine="708"/>
      </w:pPr>
    </w:p>
    <w:p w14:paraId="45991D85" w14:textId="77777777" w:rsidR="000D46DE" w:rsidRPr="006E3201" w:rsidRDefault="000D46DE" w:rsidP="00A946EA">
      <w:pPr>
        <w:spacing w:line="360" w:lineRule="auto"/>
        <w:ind w:firstLine="708"/>
      </w:pPr>
    </w:p>
    <w:p w14:paraId="6AFA46C1" w14:textId="2FC22022" w:rsidR="00AC0D51" w:rsidRPr="006E3201" w:rsidRDefault="00AC0D51" w:rsidP="00AC0D51">
      <w:pPr>
        <w:pStyle w:val="Bezodstpw"/>
        <w:spacing w:line="360" w:lineRule="auto"/>
        <w:jc w:val="center"/>
        <w:rPr>
          <w:rFonts w:ascii="Arial" w:hAnsi="Arial" w:cs="Arial"/>
          <w:bCs/>
          <w:spacing w:val="-14"/>
          <w:sz w:val="60"/>
          <w:szCs w:val="60"/>
        </w:rPr>
      </w:pPr>
      <w:r w:rsidRPr="006E3201">
        <w:rPr>
          <w:rFonts w:ascii="Arial" w:hAnsi="Arial" w:cs="Arial"/>
          <w:b/>
          <w:bCs/>
          <w:spacing w:val="-14"/>
          <w:sz w:val="60"/>
          <w:szCs w:val="60"/>
          <w:u w:val="single"/>
        </w:rPr>
        <w:t>CZĘŚĆ II</w:t>
      </w:r>
    </w:p>
    <w:p w14:paraId="30B5C54F" w14:textId="2DCE6048" w:rsidR="00AC0D51" w:rsidRPr="006E3201" w:rsidRDefault="00AC0D51" w:rsidP="00AC0D51">
      <w:pPr>
        <w:pStyle w:val="Bezodstpw"/>
        <w:spacing w:line="276" w:lineRule="auto"/>
        <w:jc w:val="center"/>
        <w:rPr>
          <w:rFonts w:ascii="Arial" w:hAnsi="Arial" w:cs="Arial"/>
        </w:rPr>
      </w:pPr>
      <w:r w:rsidRPr="006E3201">
        <w:rPr>
          <w:rFonts w:ascii="Arial" w:hAnsi="Arial" w:cs="Arial"/>
          <w:b/>
          <w:bCs/>
          <w:spacing w:val="-14"/>
          <w:sz w:val="40"/>
          <w:szCs w:val="40"/>
        </w:rPr>
        <w:t>OPIS TECHNICZNY</w:t>
      </w:r>
    </w:p>
    <w:p w14:paraId="485F3793" w14:textId="77777777" w:rsidR="00AC0D51" w:rsidRPr="006E3201" w:rsidRDefault="00AC0D51" w:rsidP="00AC0D51">
      <w:pPr>
        <w:pStyle w:val="Bezodstpw"/>
        <w:spacing w:line="360" w:lineRule="auto"/>
        <w:jc w:val="center"/>
        <w:rPr>
          <w:rFonts w:ascii="Arial" w:hAnsi="Arial" w:cs="Arial"/>
        </w:rPr>
      </w:pPr>
    </w:p>
    <w:p w14:paraId="7155A853" w14:textId="6FD3B029" w:rsidR="00AC0D51" w:rsidRPr="006E3201" w:rsidRDefault="006E3201" w:rsidP="006E3201">
      <w:pPr>
        <w:pStyle w:val="Bezodstpw"/>
        <w:spacing w:line="276" w:lineRule="auto"/>
        <w:jc w:val="center"/>
        <w:rPr>
          <w:rFonts w:ascii="Arial" w:hAnsi="Arial" w:cs="Arial"/>
          <w:b/>
        </w:rPr>
      </w:pPr>
      <w:r>
        <w:rPr>
          <w:rFonts w:ascii="Arial" w:hAnsi="Arial" w:cs="Arial"/>
          <w:b/>
        </w:rPr>
        <w:t>d</w:t>
      </w:r>
      <w:r w:rsidR="00AC0D51" w:rsidRPr="006E3201">
        <w:rPr>
          <w:rFonts w:ascii="Arial" w:hAnsi="Arial" w:cs="Arial"/>
          <w:b/>
        </w:rPr>
        <w:t>o</w:t>
      </w:r>
      <w:r>
        <w:rPr>
          <w:rFonts w:ascii="Arial" w:hAnsi="Arial" w:cs="Arial"/>
          <w:b/>
        </w:rPr>
        <w:t xml:space="preserve"> </w:t>
      </w:r>
      <w:r w:rsidR="00AC0D51" w:rsidRPr="006E3201">
        <w:rPr>
          <w:rFonts w:ascii="Arial" w:hAnsi="Arial" w:cs="Arial"/>
          <w:b/>
        </w:rPr>
        <w:t xml:space="preserve">projektu wykonawczego </w:t>
      </w:r>
    </w:p>
    <w:p w14:paraId="7E277248" w14:textId="77777777" w:rsidR="00AC0D51" w:rsidRPr="006E3201" w:rsidRDefault="00AC0D51" w:rsidP="00AC0D51">
      <w:pPr>
        <w:pStyle w:val="Bezodstpw"/>
        <w:spacing w:line="276" w:lineRule="auto"/>
        <w:jc w:val="center"/>
        <w:rPr>
          <w:rFonts w:ascii="Arial" w:hAnsi="Arial" w:cs="Arial"/>
          <w:b/>
        </w:rPr>
      </w:pPr>
      <w:r w:rsidRPr="006E3201">
        <w:rPr>
          <w:rFonts w:ascii="Arial" w:hAnsi="Arial" w:cs="Arial"/>
          <w:b/>
        </w:rPr>
        <w:t>„</w:t>
      </w:r>
      <w:r w:rsidRPr="006E3201">
        <w:rPr>
          <w:rFonts w:ascii="Arial" w:hAnsi="Arial" w:cs="Arial"/>
          <w:b/>
          <w:szCs w:val="20"/>
        </w:rPr>
        <w:t>Termomodernizacja i przebudowa w celu adaptacji pomieszczeń budynku przy ul. Wierzbowej w Żołędowie na potrzeby prowadzenia i funkcjonowania Domu Dziennego Pobytu wraz z zagospodarowaniem terenu i infrastrukturą techniczną</w:t>
      </w:r>
      <w:r w:rsidRPr="006E3201">
        <w:rPr>
          <w:rFonts w:ascii="Arial" w:hAnsi="Arial" w:cs="Arial"/>
          <w:b/>
        </w:rPr>
        <w:t>”.</w:t>
      </w:r>
    </w:p>
    <w:p w14:paraId="4A58375B" w14:textId="77777777" w:rsidR="00AC0D51" w:rsidRPr="006E3201" w:rsidRDefault="00AC0D51" w:rsidP="00AC0D51">
      <w:pPr>
        <w:pStyle w:val="Bezodstpw"/>
        <w:spacing w:line="276" w:lineRule="auto"/>
        <w:jc w:val="center"/>
        <w:rPr>
          <w:rFonts w:ascii="Arial" w:hAnsi="Arial" w:cs="Arial"/>
          <w:b/>
        </w:rPr>
      </w:pPr>
    </w:p>
    <w:p w14:paraId="355079FF" w14:textId="77777777" w:rsidR="00AC0D51" w:rsidRPr="006E3201" w:rsidRDefault="00AC0D51" w:rsidP="00AC0D51">
      <w:pPr>
        <w:pStyle w:val="Bezodstpw"/>
        <w:spacing w:line="276" w:lineRule="auto"/>
        <w:ind w:left="2124" w:right="-2" w:hanging="2124"/>
        <w:jc w:val="center"/>
        <w:rPr>
          <w:rFonts w:ascii="Arial" w:hAnsi="Arial" w:cs="Arial"/>
          <w:b/>
          <w:szCs w:val="20"/>
        </w:rPr>
      </w:pPr>
      <w:r w:rsidRPr="006E3201">
        <w:rPr>
          <w:rFonts w:ascii="Arial" w:hAnsi="Arial" w:cs="Arial"/>
          <w:b/>
          <w:szCs w:val="20"/>
        </w:rPr>
        <w:t>działka 225/13, obręb Żołędowo, gmina Osielsko,</w:t>
      </w:r>
    </w:p>
    <w:p w14:paraId="6B65009A" w14:textId="77777777" w:rsidR="00AC0D51" w:rsidRPr="006E3201" w:rsidRDefault="00AC0D51" w:rsidP="00AC0D51">
      <w:pPr>
        <w:pStyle w:val="Bezodstpw"/>
        <w:spacing w:line="276" w:lineRule="auto"/>
        <w:jc w:val="center"/>
        <w:rPr>
          <w:rFonts w:ascii="Arial" w:hAnsi="Arial" w:cs="Arial"/>
          <w:b/>
          <w:szCs w:val="20"/>
        </w:rPr>
      </w:pPr>
      <w:r w:rsidRPr="006E3201">
        <w:rPr>
          <w:rFonts w:ascii="Arial" w:hAnsi="Arial" w:cs="Arial"/>
          <w:b/>
          <w:szCs w:val="20"/>
        </w:rPr>
        <w:t>pow. Bydgoski, woj. Kujawsko- Pomorskie</w:t>
      </w:r>
    </w:p>
    <w:p w14:paraId="6753C75C" w14:textId="63841D4C" w:rsidR="00A946EA" w:rsidRPr="006E3201" w:rsidRDefault="00A946EA" w:rsidP="00A946EA">
      <w:pPr>
        <w:spacing w:line="360" w:lineRule="auto"/>
        <w:ind w:firstLine="708"/>
      </w:pPr>
    </w:p>
    <w:p w14:paraId="5E64D56F" w14:textId="5D5CE195" w:rsidR="00AC0D51" w:rsidRPr="006E3201" w:rsidRDefault="00AC0D51" w:rsidP="00A946EA">
      <w:pPr>
        <w:spacing w:line="360" w:lineRule="auto"/>
        <w:ind w:firstLine="708"/>
      </w:pPr>
    </w:p>
    <w:p w14:paraId="4F46FE4C" w14:textId="71969C66" w:rsidR="00AC0D51" w:rsidRPr="006E3201" w:rsidRDefault="00AC0D51" w:rsidP="00A946EA">
      <w:pPr>
        <w:spacing w:line="360" w:lineRule="auto"/>
        <w:ind w:firstLine="708"/>
      </w:pPr>
    </w:p>
    <w:p w14:paraId="39FAD962" w14:textId="677266D5" w:rsidR="00AC0D51" w:rsidRPr="006E3201" w:rsidRDefault="00AC0D51" w:rsidP="00A946EA">
      <w:pPr>
        <w:spacing w:line="360" w:lineRule="auto"/>
        <w:ind w:firstLine="708"/>
      </w:pPr>
    </w:p>
    <w:p w14:paraId="2ADFD83D" w14:textId="61508352" w:rsidR="00AC0D51" w:rsidRPr="006E3201" w:rsidRDefault="00AC0D51" w:rsidP="00A946EA">
      <w:pPr>
        <w:spacing w:line="360" w:lineRule="auto"/>
        <w:ind w:firstLine="708"/>
      </w:pPr>
    </w:p>
    <w:p w14:paraId="68CAC078" w14:textId="4546BA13" w:rsidR="00AC0D51" w:rsidRPr="006E3201" w:rsidRDefault="00AC0D51" w:rsidP="00A946EA">
      <w:pPr>
        <w:spacing w:line="360" w:lineRule="auto"/>
        <w:ind w:firstLine="708"/>
      </w:pPr>
    </w:p>
    <w:p w14:paraId="455D35C1" w14:textId="23E41890" w:rsidR="00AC0D51" w:rsidRPr="006E3201" w:rsidRDefault="00AC0D51" w:rsidP="00A946EA">
      <w:pPr>
        <w:spacing w:line="360" w:lineRule="auto"/>
        <w:ind w:firstLine="708"/>
      </w:pPr>
    </w:p>
    <w:p w14:paraId="008F11ED" w14:textId="77777777" w:rsidR="00AC0D51" w:rsidRPr="006E3201" w:rsidRDefault="00AC0D51" w:rsidP="00A946EA">
      <w:pPr>
        <w:spacing w:line="360" w:lineRule="auto"/>
        <w:ind w:firstLine="708"/>
      </w:pPr>
    </w:p>
    <w:p w14:paraId="49B77284" w14:textId="1DB11948" w:rsidR="00AC0D51" w:rsidRPr="006E3201" w:rsidRDefault="00AC0D51" w:rsidP="00A946EA">
      <w:pPr>
        <w:spacing w:line="360" w:lineRule="auto"/>
        <w:ind w:firstLine="708"/>
      </w:pPr>
    </w:p>
    <w:p w14:paraId="2E23A524" w14:textId="28832295" w:rsidR="00AC0D51" w:rsidRPr="006E3201" w:rsidRDefault="00AC0D51" w:rsidP="00A946EA">
      <w:pPr>
        <w:spacing w:line="360" w:lineRule="auto"/>
        <w:ind w:firstLine="708"/>
      </w:pPr>
    </w:p>
    <w:p w14:paraId="49D27310" w14:textId="29950AD9" w:rsidR="00AC0D51" w:rsidRPr="006E3201" w:rsidRDefault="00AC0D51" w:rsidP="00A946EA">
      <w:pPr>
        <w:spacing w:line="360" w:lineRule="auto"/>
        <w:ind w:firstLine="708"/>
      </w:pPr>
    </w:p>
    <w:p w14:paraId="55CDFF19" w14:textId="5AC03ADF" w:rsidR="00AC0D51" w:rsidRPr="006E3201" w:rsidRDefault="00AC0D51" w:rsidP="00A946EA">
      <w:pPr>
        <w:spacing w:line="360" w:lineRule="auto"/>
        <w:ind w:firstLine="708"/>
      </w:pPr>
    </w:p>
    <w:p w14:paraId="1B9F6038" w14:textId="4C3B0AB3" w:rsidR="00AC0D51" w:rsidRPr="006E3201" w:rsidRDefault="00AC0D51" w:rsidP="00A946EA">
      <w:pPr>
        <w:spacing w:line="360" w:lineRule="auto"/>
        <w:ind w:firstLine="708"/>
      </w:pPr>
    </w:p>
    <w:p w14:paraId="10166460" w14:textId="46156734" w:rsidR="00AC0D51" w:rsidRPr="006E3201" w:rsidRDefault="00AC0D51" w:rsidP="00A946EA">
      <w:pPr>
        <w:spacing w:line="360" w:lineRule="auto"/>
        <w:ind w:firstLine="708"/>
      </w:pPr>
    </w:p>
    <w:p w14:paraId="296BA32C" w14:textId="274CEC6F" w:rsidR="00A946EA" w:rsidRPr="006E3201" w:rsidRDefault="00A946EA" w:rsidP="00BD78D8">
      <w:pPr>
        <w:spacing w:line="360" w:lineRule="auto"/>
      </w:pPr>
      <w:r w:rsidRPr="006E3201">
        <w:lastRenderedPageBreak/>
        <w:t>SPIS TREŚCI:</w:t>
      </w:r>
    </w:p>
    <w:sdt>
      <w:sdtPr>
        <w:rPr>
          <w:rFonts w:ascii="Arial" w:hAnsi="Arial"/>
        </w:rPr>
        <w:id w:val="1350676104"/>
        <w:docPartObj>
          <w:docPartGallery w:val="Table of Contents"/>
          <w:docPartUnique/>
        </w:docPartObj>
      </w:sdtPr>
      <w:sdtEndPr/>
      <w:sdtContent>
        <w:p w14:paraId="26D3067A" w14:textId="6D74E06E" w:rsidR="004D0182" w:rsidRDefault="00A946EA">
          <w:pPr>
            <w:pStyle w:val="Spistreci1"/>
            <w:rPr>
              <w:rFonts w:eastAsiaTheme="minorEastAsia" w:cstheme="minorBidi"/>
              <w:b w:val="0"/>
              <w:bCs w:val="0"/>
              <w:caps w:val="0"/>
              <w:noProof/>
              <w:sz w:val="22"/>
              <w:szCs w:val="22"/>
              <w:lang w:eastAsia="pl-PL"/>
            </w:rPr>
          </w:pPr>
          <w:r w:rsidRPr="006E3201">
            <w:rPr>
              <w:rFonts w:ascii="Arial" w:hAnsi="Arial"/>
            </w:rPr>
            <w:fldChar w:fldCharType="begin"/>
          </w:r>
          <w:r w:rsidRPr="006E3201">
            <w:rPr>
              <w:rFonts w:ascii="Arial" w:hAnsi="Arial"/>
            </w:rPr>
            <w:instrText xml:space="preserve"> TOC \o "1-1" \h \z \u </w:instrText>
          </w:r>
          <w:r w:rsidRPr="006E3201">
            <w:rPr>
              <w:rFonts w:ascii="Arial" w:hAnsi="Arial"/>
            </w:rPr>
            <w:fldChar w:fldCharType="separate"/>
          </w:r>
          <w:hyperlink w:anchor="_Toc66706079" w:history="1">
            <w:r w:rsidR="004D0182" w:rsidRPr="00986EBE">
              <w:rPr>
                <w:rStyle w:val="Hipercze"/>
                <w:noProof/>
              </w:rPr>
              <w:t>1.</w:t>
            </w:r>
            <w:r w:rsidR="004D0182">
              <w:rPr>
                <w:rFonts w:eastAsiaTheme="minorEastAsia" w:cstheme="minorBidi"/>
                <w:b w:val="0"/>
                <w:bCs w:val="0"/>
                <w:caps w:val="0"/>
                <w:noProof/>
                <w:sz w:val="22"/>
                <w:szCs w:val="22"/>
                <w:lang w:eastAsia="pl-PL"/>
              </w:rPr>
              <w:tab/>
            </w:r>
            <w:r w:rsidR="004D0182" w:rsidRPr="00986EBE">
              <w:rPr>
                <w:rStyle w:val="Hipercze"/>
                <w:noProof/>
              </w:rPr>
              <w:t>Przedmiot opracowania</w:t>
            </w:r>
            <w:r w:rsidR="004D0182">
              <w:rPr>
                <w:noProof/>
                <w:webHidden/>
              </w:rPr>
              <w:tab/>
            </w:r>
            <w:r w:rsidR="004D0182">
              <w:rPr>
                <w:noProof/>
                <w:webHidden/>
              </w:rPr>
              <w:fldChar w:fldCharType="begin"/>
            </w:r>
            <w:r w:rsidR="004D0182">
              <w:rPr>
                <w:noProof/>
                <w:webHidden/>
              </w:rPr>
              <w:instrText xml:space="preserve"> PAGEREF _Toc66706079 \h </w:instrText>
            </w:r>
            <w:r w:rsidR="004D0182">
              <w:rPr>
                <w:noProof/>
                <w:webHidden/>
              </w:rPr>
            </w:r>
            <w:r w:rsidR="004D0182">
              <w:rPr>
                <w:noProof/>
                <w:webHidden/>
              </w:rPr>
              <w:fldChar w:fldCharType="separate"/>
            </w:r>
            <w:r w:rsidR="00FE0AA5">
              <w:rPr>
                <w:noProof/>
                <w:webHidden/>
              </w:rPr>
              <w:t>10</w:t>
            </w:r>
            <w:r w:rsidR="004D0182">
              <w:rPr>
                <w:noProof/>
                <w:webHidden/>
              </w:rPr>
              <w:fldChar w:fldCharType="end"/>
            </w:r>
          </w:hyperlink>
        </w:p>
        <w:p w14:paraId="08AC48F8" w14:textId="612A639C" w:rsidR="004D0182" w:rsidRDefault="00FE0AA5">
          <w:pPr>
            <w:pStyle w:val="Spistreci1"/>
            <w:rPr>
              <w:rFonts w:eastAsiaTheme="minorEastAsia" w:cstheme="minorBidi"/>
              <w:b w:val="0"/>
              <w:bCs w:val="0"/>
              <w:caps w:val="0"/>
              <w:noProof/>
              <w:sz w:val="22"/>
              <w:szCs w:val="22"/>
              <w:lang w:eastAsia="pl-PL"/>
            </w:rPr>
          </w:pPr>
          <w:hyperlink w:anchor="_Toc66706080" w:history="1">
            <w:r w:rsidR="004D0182" w:rsidRPr="00986EBE">
              <w:rPr>
                <w:rStyle w:val="Hipercze"/>
                <w:noProof/>
              </w:rPr>
              <w:t>2.</w:t>
            </w:r>
            <w:r w:rsidR="004D0182">
              <w:rPr>
                <w:rFonts w:eastAsiaTheme="minorEastAsia" w:cstheme="minorBidi"/>
                <w:b w:val="0"/>
                <w:bCs w:val="0"/>
                <w:caps w:val="0"/>
                <w:noProof/>
                <w:sz w:val="22"/>
                <w:szCs w:val="22"/>
                <w:lang w:eastAsia="pl-PL"/>
              </w:rPr>
              <w:tab/>
            </w:r>
            <w:r w:rsidR="004D0182" w:rsidRPr="00986EBE">
              <w:rPr>
                <w:rStyle w:val="Hipercze"/>
                <w:noProof/>
              </w:rPr>
              <w:t>Podstawa opracowania</w:t>
            </w:r>
            <w:r w:rsidR="004D0182">
              <w:rPr>
                <w:noProof/>
                <w:webHidden/>
              </w:rPr>
              <w:tab/>
            </w:r>
            <w:r w:rsidR="004D0182">
              <w:rPr>
                <w:noProof/>
                <w:webHidden/>
              </w:rPr>
              <w:fldChar w:fldCharType="begin"/>
            </w:r>
            <w:r w:rsidR="004D0182">
              <w:rPr>
                <w:noProof/>
                <w:webHidden/>
              </w:rPr>
              <w:instrText xml:space="preserve"> PAGEREF _Toc66706080 \h </w:instrText>
            </w:r>
            <w:r w:rsidR="004D0182">
              <w:rPr>
                <w:noProof/>
                <w:webHidden/>
              </w:rPr>
            </w:r>
            <w:r w:rsidR="004D0182">
              <w:rPr>
                <w:noProof/>
                <w:webHidden/>
              </w:rPr>
              <w:fldChar w:fldCharType="separate"/>
            </w:r>
            <w:r>
              <w:rPr>
                <w:noProof/>
                <w:webHidden/>
              </w:rPr>
              <w:t>10</w:t>
            </w:r>
            <w:r w:rsidR="004D0182">
              <w:rPr>
                <w:noProof/>
                <w:webHidden/>
              </w:rPr>
              <w:fldChar w:fldCharType="end"/>
            </w:r>
          </w:hyperlink>
        </w:p>
        <w:p w14:paraId="547812FB" w14:textId="4B60D375" w:rsidR="004D0182" w:rsidRDefault="00FE0AA5">
          <w:pPr>
            <w:pStyle w:val="Spistreci1"/>
            <w:rPr>
              <w:rFonts w:eastAsiaTheme="minorEastAsia" w:cstheme="minorBidi"/>
              <w:b w:val="0"/>
              <w:bCs w:val="0"/>
              <w:caps w:val="0"/>
              <w:noProof/>
              <w:sz w:val="22"/>
              <w:szCs w:val="22"/>
              <w:lang w:eastAsia="pl-PL"/>
            </w:rPr>
          </w:pPr>
          <w:hyperlink w:anchor="_Toc66706081" w:history="1">
            <w:r w:rsidR="004D0182" w:rsidRPr="00986EBE">
              <w:rPr>
                <w:rStyle w:val="Hipercze"/>
                <w:noProof/>
              </w:rPr>
              <w:t>3.</w:t>
            </w:r>
            <w:r w:rsidR="004D0182">
              <w:rPr>
                <w:rFonts w:eastAsiaTheme="minorEastAsia" w:cstheme="minorBidi"/>
                <w:b w:val="0"/>
                <w:bCs w:val="0"/>
                <w:caps w:val="0"/>
                <w:noProof/>
                <w:sz w:val="22"/>
                <w:szCs w:val="22"/>
                <w:lang w:eastAsia="pl-PL"/>
              </w:rPr>
              <w:tab/>
            </w:r>
            <w:r w:rsidR="004D0182" w:rsidRPr="00986EBE">
              <w:rPr>
                <w:rStyle w:val="Hipercze"/>
                <w:noProof/>
              </w:rPr>
              <w:t>Zakres opracowania</w:t>
            </w:r>
            <w:r w:rsidR="004D0182">
              <w:rPr>
                <w:noProof/>
                <w:webHidden/>
              </w:rPr>
              <w:tab/>
            </w:r>
            <w:r w:rsidR="004D0182">
              <w:rPr>
                <w:noProof/>
                <w:webHidden/>
              </w:rPr>
              <w:fldChar w:fldCharType="begin"/>
            </w:r>
            <w:r w:rsidR="004D0182">
              <w:rPr>
                <w:noProof/>
                <w:webHidden/>
              </w:rPr>
              <w:instrText xml:space="preserve"> PAGEREF _Toc66706081 \h </w:instrText>
            </w:r>
            <w:r w:rsidR="004D0182">
              <w:rPr>
                <w:noProof/>
                <w:webHidden/>
              </w:rPr>
            </w:r>
            <w:r w:rsidR="004D0182">
              <w:rPr>
                <w:noProof/>
                <w:webHidden/>
              </w:rPr>
              <w:fldChar w:fldCharType="separate"/>
            </w:r>
            <w:r>
              <w:rPr>
                <w:noProof/>
                <w:webHidden/>
              </w:rPr>
              <w:t>10</w:t>
            </w:r>
            <w:r w:rsidR="004D0182">
              <w:rPr>
                <w:noProof/>
                <w:webHidden/>
              </w:rPr>
              <w:fldChar w:fldCharType="end"/>
            </w:r>
          </w:hyperlink>
        </w:p>
        <w:p w14:paraId="1D7D0C90" w14:textId="11848F3C" w:rsidR="004D0182" w:rsidRDefault="00FE0AA5">
          <w:pPr>
            <w:pStyle w:val="Spistreci1"/>
            <w:rPr>
              <w:rFonts w:eastAsiaTheme="minorEastAsia" w:cstheme="minorBidi"/>
              <w:b w:val="0"/>
              <w:bCs w:val="0"/>
              <w:caps w:val="0"/>
              <w:noProof/>
              <w:sz w:val="22"/>
              <w:szCs w:val="22"/>
              <w:lang w:eastAsia="pl-PL"/>
            </w:rPr>
          </w:pPr>
          <w:hyperlink w:anchor="_Toc66706082" w:history="1">
            <w:r w:rsidR="004D0182" w:rsidRPr="00986EBE">
              <w:rPr>
                <w:rStyle w:val="Hipercze"/>
                <w:noProof/>
              </w:rPr>
              <w:t>4.</w:t>
            </w:r>
            <w:r w:rsidR="004D0182">
              <w:rPr>
                <w:rFonts w:eastAsiaTheme="minorEastAsia" w:cstheme="minorBidi"/>
                <w:b w:val="0"/>
                <w:bCs w:val="0"/>
                <w:caps w:val="0"/>
                <w:noProof/>
                <w:sz w:val="22"/>
                <w:szCs w:val="22"/>
                <w:lang w:eastAsia="pl-PL"/>
              </w:rPr>
              <w:tab/>
            </w:r>
            <w:r w:rsidR="004D0182" w:rsidRPr="00986EBE">
              <w:rPr>
                <w:rStyle w:val="Hipercze"/>
                <w:noProof/>
              </w:rPr>
              <w:t>Zasilanie budynku</w:t>
            </w:r>
            <w:r w:rsidR="004D0182">
              <w:rPr>
                <w:noProof/>
                <w:webHidden/>
              </w:rPr>
              <w:tab/>
            </w:r>
            <w:r w:rsidR="004D0182">
              <w:rPr>
                <w:noProof/>
                <w:webHidden/>
              </w:rPr>
              <w:fldChar w:fldCharType="begin"/>
            </w:r>
            <w:r w:rsidR="004D0182">
              <w:rPr>
                <w:noProof/>
                <w:webHidden/>
              </w:rPr>
              <w:instrText xml:space="preserve"> PAGEREF _Toc66706082 \h </w:instrText>
            </w:r>
            <w:r w:rsidR="004D0182">
              <w:rPr>
                <w:noProof/>
                <w:webHidden/>
              </w:rPr>
            </w:r>
            <w:r w:rsidR="004D0182">
              <w:rPr>
                <w:noProof/>
                <w:webHidden/>
              </w:rPr>
              <w:fldChar w:fldCharType="separate"/>
            </w:r>
            <w:r>
              <w:rPr>
                <w:noProof/>
                <w:webHidden/>
              </w:rPr>
              <w:t>10</w:t>
            </w:r>
            <w:r w:rsidR="004D0182">
              <w:rPr>
                <w:noProof/>
                <w:webHidden/>
              </w:rPr>
              <w:fldChar w:fldCharType="end"/>
            </w:r>
          </w:hyperlink>
        </w:p>
        <w:p w14:paraId="6157C0EF" w14:textId="7D07DF04" w:rsidR="004D0182" w:rsidRDefault="00FE0AA5">
          <w:pPr>
            <w:pStyle w:val="Spistreci1"/>
            <w:rPr>
              <w:rFonts w:eastAsiaTheme="minorEastAsia" w:cstheme="minorBidi"/>
              <w:b w:val="0"/>
              <w:bCs w:val="0"/>
              <w:caps w:val="0"/>
              <w:noProof/>
              <w:sz w:val="22"/>
              <w:szCs w:val="22"/>
              <w:lang w:eastAsia="pl-PL"/>
            </w:rPr>
          </w:pPr>
          <w:hyperlink w:anchor="_Toc66706083" w:history="1">
            <w:r w:rsidR="004D0182" w:rsidRPr="00986EBE">
              <w:rPr>
                <w:rStyle w:val="Hipercze"/>
                <w:noProof/>
              </w:rPr>
              <w:t>5.</w:t>
            </w:r>
            <w:r w:rsidR="004D0182">
              <w:rPr>
                <w:rFonts w:eastAsiaTheme="minorEastAsia" w:cstheme="minorBidi"/>
                <w:b w:val="0"/>
                <w:bCs w:val="0"/>
                <w:caps w:val="0"/>
                <w:noProof/>
                <w:sz w:val="22"/>
                <w:szCs w:val="22"/>
                <w:lang w:eastAsia="pl-PL"/>
              </w:rPr>
              <w:tab/>
            </w:r>
            <w:r w:rsidR="004D0182" w:rsidRPr="00986EBE">
              <w:rPr>
                <w:rStyle w:val="Hipercze"/>
                <w:noProof/>
              </w:rPr>
              <w:t>Bilans mocy</w:t>
            </w:r>
            <w:r w:rsidR="004D0182">
              <w:rPr>
                <w:noProof/>
                <w:webHidden/>
              </w:rPr>
              <w:tab/>
            </w:r>
            <w:r w:rsidR="004D0182">
              <w:rPr>
                <w:noProof/>
                <w:webHidden/>
              </w:rPr>
              <w:fldChar w:fldCharType="begin"/>
            </w:r>
            <w:r w:rsidR="004D0182">
              <w:rPr>
                <w:noProof/>
                <w:webHidden/>
              </w:rPr>
              <w:instrText xml:space="preserve"> PAGEREF _Toc66706083 \h </w:instrText>
            </w:r>
            <w:r w:rsidR="004D0182">
              <w:rPr>
                <w:noProof/>
                <w:webHidden/>
              </w:rPr>
            </w:r>
            <w:r w:rsidR="004D0182">
              <w:rPr>
                <w:noProof/>
                <w:webHidden/>
              </w:rPr>
              <w:fldChar w:fldCharType="separate"/>
            </w:r>
            <w:r>
              <w:rPr>
                <w:noProof/>
                <w:webHidden/>
              </w:rPr>
              <w:t>10</w:t>
            </w:r>
            <w:r w:rsidR="004D0182">
              <w:rPr>
                <w:noProof/>
                <w:webHidden/>
              </w:rPr>
              <w:fldChar w:fldCharType="end"/>
            </w:r>
          </w:hyperlink>
        </w:p>
        <w:p w14:paraId="7E917BBE" w14:textId="4FB7898A" w:rsidR="004D0182" w:rsidRDefault="00FE0AA5">
          <w:pPr>
            <w:pStyle w:val="Spistreci1"/>
            <w:rPr>
              <w:rFonts w:eastAsiaTheme="minorEastAsia" w:cstheme="minorBidi"/>
              <w:b w:val="0"/>
              <w:bCs w:val="0"/>
              <w:caps w:val="0"/>
              <w:noProof/>
              <w:sz w:val="22"/>
              <w:szCs w:val="22"/>
              <w:lang w:eastAsia="pl-PL"/>
            </w:rPr>
          </w:pPr>
          <w:hyperlink w:anchor="_Toc66706084" w:history="1">
            <w:r w:rsidR="004D0182" w:rsidRPr="00986EBE">
              <w:rPr>
                <w:rStyle w:val="Hipercze"/>
                <w:noProof/>
              </w:rPr>
              <w:t>6.</w:t>
            </w:r>
            <w:r w:rsidR="004D0182">
              <w:rPr>
                <w:rFonts w:eastAsiaTheme="minorEastAsia" w:cstheme="minorBidi"/>
                <w:b w:val="0"/>
                <w:bCs w:val="0"/>
                <w:caps w:val="0"/>
                <w:noProof/>
                <w:sz w:val="22"/>
                <w:szCs w:val="22"/>
                <w:lang w:eastAsia="pl-PL"/>
              </w:rPr>
              <w:tab/>
            </w:r>
            <w:r w:rsidR="004D0182" w:rsidRPr="00986EBE">
              <w:rPr>
                <w:rStyle w:val="Hipercze"/>
                <w:noProof/>
              </w:rPr>
              <w:t>Instalacje teletechniczne zewnętrzne</w:t>
            </w:r>
            <w:r w:rsidR="004D0182">
              <w:rPr>
                <w:noProof/>
                <w:webHidden/>
              </w:rPr>
              <w:tab/>
            </w:r>
            <w:r w:rsidR="004D0182">
              <w:rPr>
                <w:noProof/>
                <w:webHidden/>
              </w:rPr>
              <w:fldChar w:fldCharType="begin"/>
            </w:r>
            <w:r w:rsidR="004D0182">
              <w:rPr>
                <w:noProof/>
                <w:webHidden/>
              </w:rPr>
              <w:instrText xml:space="preserve"> PAGEREF _Toc66706084 \h </w:instrText>
            </w:r>
            <w:r w:rsidR="004D0182">
              <w:rPr>
                <w:noProof/>
                <w:webHidden/>
              </w:rPr>
            </w:r>
            <w:r w:rsidR="004D0182">
              <w:rPr>
                <w:noProof/>
                <w:webHidden/>
              </w:rPr>
              <w:fldChar w:fldCharType="separate"/>
            </w:r>
            <w:r>
              <w:rPr>
                <w:noProof/>
                <w:webHidden/>
              </w:rPr>
              <w:t>11</w:t>
            </w:r>
            <w:r w:rsidR="004D0182">
              <w:rPr>
                <w:noProof/>
                <w:webHidden/>
              </w:rPr>
              <w:fldChar w:fldCharType="end"/>
            </w:r>
          </w:hyperlink>
        </w:p>
        <w:p w14:paraId="2E452FF2" w14:textId="3EC95CB5" w:rsidR="004D0182" w:rsidRDefault="00FE0AA5">
          <w:pPr>
            <w:pStyle w:val="Spistreci1"/>
            <w:rPr>
              <w:rFonts w:eastAsiaTheme="minorEastAsia" w:cstheme="minorBidi"/>
              <w:b w:val="0"/>
              <w:bCs w:val="0"/>
              <w:caps w:val="0"/>
              <w:noProof/>
              <w:sz w:val="22"/>
              <w:szCs w:val="22"/>
              <w:lang w:eastAsia="pl-PL"/>
            </w:rPr>
          </w:pPr>
          <w:hyperlink w:anchor="_Toc66706085" w:history="1">
            <w:r w:rsidR="004D0182" w:rsidRPr="00986EBE">
              <w:rPr>
                <w:rStyle w:val="Hipercze"/>
                <w:noProof/>
              </w:rPr>
              <w:t>7.</w:t>
            </w:r>
            <w:r w:rsidR="004D0182">
              <w:rPr>
                <w:rFonts w:eastAsiaTheme="minorEastAsia" w:cstheme="minorBidi"/>
                <w:b w:val="0"/>
                <w:bCs w:val="0"/>
                <w:caps w:val="0"/>
                <w:noProof/>
                <w:sz w:val="22"/>
                <w:szCs w:val="22"/>
                <w:lang w:eastAsia="pl-PL"/>
              </w:rPr>
              <w:tab/>
            </w:r>
            <w:r w:rsidR="004D0182" w:rsidRPr="00986EBE">
              <w:rPr>
                <w:rStyle w:val="Hipercze"/>
                <w:noProof/>
              </w:rPr>
              <w:t>Rozdzielnica główna RG</w:t>
            </w:r>
            <w:r w:rsidR="004D0182">
              <w:rPr>
                <w:noProof/>
                <w:webHidden/>
              </w:rPr>
              <w:tab/>
            </w:r>
            <w:r w:rsidR="004D0182">
              <w:rPr>
                <w:noProof/>
                <w:webHidden/>
              </w:rPr>
              <w:fldChar w:fldCharType="begin"/>
            </w:r>
            <w:r w:rsidR="004D0182">
              <w:rPr>
                <w:noProof/>
                <w:webHidden/>
              </w:rPr>
              <w:instrText xml:space="preserve"> PAGEREF _Toc66706085 \h </w:instrText>
            </w:r>
            <w:r w:rsidR="004D0182">
              <w:rPr>
                <w:noProof/>
                <w:webHidden/>
              </w:rPr>
            </w:r>
            <w:r w:rsidR="004D0182">
              <w:rPr>
                <w:noProof/>
                <w:webHidden/>
              </w:rPr>
              <w:fldChar w:fldCharType="separate"/>
            </w:r>
            <w:r>
              <w:rPr>
                <w:noProof/>
                <w:webHidden/>
              </w:rPr>
              <w:t>11</w:t>
            </w:r>
            <w:r w:rsidR="004D0182">
              <w:rPr>
                <w:noProof/>
                <w:webHidden/>
              </w:rPr>
              <w:fldChar w:fldCharType="end"/>
            </w:r>
          </w:hyperlink>
        </w:p>
        <w:p w14:paraId="2F4D1D93" w14:textId="7F87B6B1" w:rsidR="004D0182" w:rsidRDefault="00FE0AA5">
          <w:pPr>
            <w:pStyle w:val="Spistreci1"/>
            <w:rPr>
              <w:rFonts w:eastAsiaTheme="minorEastAsia" w:cstheme="minorBidi"/>
              <w:b w:val="0"/>
              <w:bCs w:val="0"/>
              <w:caps w:val="0"/>
              <w:noProof/>
              <w:sz w:val="22"/>
              <w:szCs w:val="22"/>
              <w:lang w:eastAsia="pl-PL"/>
            </w:rPr>
          </w:pPr>
          <w:hyperlink w:anchor="_Toc66706086" w:history="1">
            <w:r w:rsidR="004D0182" w:rsidRPr="00986EBE">
              <w:rPr>
                <w:rStyle w:val="Hipercze"/>
                <w:noProof/>
              </w:rPr>
              <w:t>8.</w:t>
            </w:r>
            <w:r w:rsidR="004D0182">
              <w:rPr>
                <w:rFonts w:eastAsiaTheme="minorEastAsia" w:cstheme="minorBidi"/>
                <w:b w:val="0"/>
                <w:bCs w:val="0"/>
                <w:caps w:val="0"/>
                <w:noProof/>
                <w:sz w:val="22"/>
                <w:szCs w:val="22"/>
                <w:lang w:eastAsia="pl-PL"/>
              </w:rPr>
              <w:tab/>
            </w:r>
            <w:r w:rsidR="004D0182" w:rsidRPr="00986EBE">
              <w:rPr>
                <w:rStyle w:val="Hipercze"/>
                <w:noProof/>
              </w:rPr>
              <w:t>Instalacja gniazd wtykowych</w:t>
            </w:r>
            <w:r w:rsidR="004D0182">
              <w:rPr>
                <w:noProof/>
                <w:webHidden/>
              </w:rPr>
              <w:tab/>
            </w:r>
            <w:r w:rsidR="004D0182">
              <w:rPr>
                <w:noProof/>
                <w:webHidden/>
              </w:rPr>
              <w:fldChar w:fldCharType="begin"/>
            </w:r>
            <w:r w:rsidR="004D0182">
              <w:rPr>
                <w:noProof/>
                <w:webHidden/>
              </w:rPr>
              <w:instrText xml:space="preserve"> PAGEREF _Toc66706086 \h </w:instrText>
            </w:r>
            <w:r w:rsidR="004D0182">
              <w:rPr>
                <w:noProof/>
                <w:webHidden/>
              </w:rPr>
            </w:r>
            <w:r w:rsidR="004D0182">
              <w:rPr>
                <w:noProof/>
                <w:webHidden/>
              </w:rPr>
              <w:fldChar w:fldCharType="separate"/>
            </w:r>
            <w:r>
              <w:rPr>
                <w:noProof/>
                <w:webHidden/>
              </w:rPr>
              <w:t>12</w:t>
            </w:r>
            <w:r w:rsidR="004D0182">
              <w:rPr>
                <w:noProof/>
                <w:webHidden/>
              </w:rPr>
              <w:fldChar w:fldCharType="end"/>
            </w:r>
          </w:hyperlink>
        </w:p>
        <w:p w14:paraId="3C744EE5" w14:textId="7120F3A4" w:rsidR="004D0182" w:rsidRDefault="00FE0AA5">
          <w:pPr>
            <w:pStyle w:val="Spistreci1"/>
            <w:rPr>
              <w:rFonts w:eastAsiaTheme="minorEastAsia" w:cstheme="minorBidi"/>
              <w:b w:val="0"/>
              <w:bCs w:val="0"/>
              <w:caps w:val="0"/>
              <w:noProof/>
              <w:sz w:val="22"/>
              <w:szCs w:val="22"/>
              <w:lang w:eastAsia="pl-PL"/>
            </w:rPr>
          </w:pPr>
          <w:hyperlink w:anchor="_Toc66706087" w:history="1">
            <w:r w:rsidR="004D0182" w:rsidRPr="00986EBE">
              <w:rPr>
                <w:rStyle w:val="Hipercze"/>
                <w:noProof/>
              </w:rPr>
              <w:t>9.</w:t>
            </w:r>
            <w:r w:rsidR="004D0182">
              <w:rPr>
                <w:rFonts w:eastAsiaTheme="minorEastAsia" w:cstheme="minorBidi"/>
                <w:b w:val="0"/>
                <w:bCs w:val="0"/>
                <w:caps w:val="0"/>
                <w:noProof/>
                <w:sz w:val="22"/>
                <w:szCs w:val="22"/>
                <w:lang w:eastAsia="pl-PL"/>
              </w:rPr>
              <w:tab/>
            </w:r>
            <w:r w:rsidR="004D0182" w:rsidRPr="00986EBE">
              <w:rPr>
                <w:rStyle w:val="Hipercze"/>
                <w:noProof/>
              </w:rPr>
              <w:t>Instalacja oświetlenia podstawowego, awaryjnego i ewakuacyjnego</w:t>
            </w:r>
            <w:r w:rsidR="004D0182">
              <w:rPr>
                <w:noProof/>
                <w:webHidden/>
              </w:rPr>
              <w:tab/>
            </w:r>
            <w:r w:rsidR="004D0182">
              <w:rPr>
                <w:noProof/>
                <w:webHidden/>
              </w:rPr>
              <w:fldChar w:fldCharType="begin"/>
            </w:r>
            <w:r w:rsidR="004D0182">
              <w:rPr>
                <w:noProof/>
                <w:webHidden/>
              </w:rPr>
              <w:instrText xml:space="preserve"> PAGEREF _Toc66706087 \h </w:instrText>
            </w:r>
            <w:r w:rsidR="004D0182">
              <w:rPr>
                <w:noProof/>
                <w:webHidden/>
              </w:rPr>
            </w:r>
            <w:r w:rsidR="004D0182">
              <w:rPr>
                <w:noProof/>
                <w:webHidden/>
              </w:rPr>
              <w:fldChar w:fldCharType="separate"/>
            </w:r>
            <w:r>
              <w:rPr>
                <w:noProof/>
                <w:webHidden/>
              </w:rPr>
              <w:t>12</w:t>
            </w:r>
            <w:r w:rsidR="004D0182">
              <w:rPr>
                <w:noProof/>
                <w:webHidden/>
              </w:rPr>
              <w:fldChar w:fldCharType="end"/>
            </w:r>
          </w:hyperlink>
        </w:p>
        <w:p w14:paraId="55036D66" w14:textId="7F6496EA" w:rsidR="004D0182" w:rsidRDefault="00FE0AA5">
          <w:pPr>
            <w:pStyle w:val="Spistreci1"/>
            <w:rPr>
              <w:rFonts w:eastAsiaTheme="minorEastAsia" w:cstheme="minorBidi"/>
              <w:b w:val="0"/>
              <w:bCs w:val="0"/>
              <w:caps w:val="0"/>
              <w:noProof/>
              <w:sz w:val="22"/>
              <w:szCs w:val="22"/>
              <w:lang w:eastAsia="pl-PL"/>
            </w:rPr>
          </w:pPr>
          <w:hyperlink w:anchor="_Toc66706088" w:history="1">
            <w:r w:rsidR="004D0182" w:rsidRPr="00986EBE">
              <w:rPr>
                <w:rStyle w:val="Hipercze"/>
                <w:noProof/>
              </w:rPr>
              <w:t>10.</w:t>
            </w:r>
            <w:r w:rsidR="004D0182">
              <w:rPr>
                <w:rFonts w:eastAsiaTheme="minorEastAsia" w:cstheme="minorBidi"/>
                <w:b w:val="0"/>
                <w:bCs w:val="0"/>
                <w:caps w:val="0"/>
                <w:noProof/>
                <w:sz w:val="22"/>
                <w:szCs w:val="22"/>
                <w:lang w:eastAsia="pl-PL"/>
              </w:rPr>
              <w:tab/>
            </w:r>
            <w:r w:rsidR="004D0182" w:rsidRPr="00986EBE">
              <w:rPr>
                <w:rStyle w:val="Hipercze"/>
                <w:noProof/>
              </w:rPr>
              <w:t>Instalacja systemu teleinformatycznego</w:t>
            </w:r>
            <w:r w:rsidR="004D0182">
              <w:rPr>
                <w:noProof/>
                <w:webHidden/>
              </w:rPr>
              <w:tab/>
            </w:r>
            <w:r w:rsidR="004D0182">
              <w:rPr>
                <w:noProof/>
                <w:webHidden/>
              </w:rPr>
              <w:fldChar w:fldCharType="begin"/>
            </w:r>
            <w:r w:rsidR="004D0182">
              <w:rPr>
                <w:noProof/>
                <w:webHidden/>
              </w:rPr>
              <w:instrText xml:space="preserve"> PAGEREF _Toc66706088 \h </w:instrText>
            </w:r>
            <w:r w:rsidR="004D0182">
              <w:rPr>
                <w:noProof/>
                <w:webHidden/>
              </w:rPr>
            </w:r>
            <w:r w:rsidR="004D0182">
              <w:rPr>
                <w:noProof/>
                <w:webHidden/>
              </w:rPr>
              <w:fldChar w:fldCharType="separate"/>
            </w:r>
            <w:r>
              <w:rPr>
                <w:noProof/>
                <w:webHidden/>
              </w:rPr>
              <w:t>13</w:t>
            </w:r>
            <w:r w:rsidR="004D0182">
              <w:rPr>
                <w:noProof/>
                <w:webHidden/>
              </w:rPr>
              <w:fldChar w:fldCharType="end"/>
            </w:r>
          </w:hyperlink>
        </w:p>
        <w:p w14:paraId="7F88C375" w14:textId="4F3F0E28" w:rsidR="004D0182" w:rsidRDefault="00FE0AA5">
          <w:pPr>
            <w:pStyle w:val="Spistreci1"/>
            <w:rPr>
              <w:rFonts w:eastAsiaTheme="minorEastAsia" w:cstheme="minorBidi"/>
              <w:b w:val="0"/>
              <w:bCs w:val="0"/>
              <w:caps w:val="0"/>
              <w:noProof/>
              <w:sz w:val="22"/>
              <w:szCs w:val="22"/>
              <w:lang w:eastAsia="pl-PL"/>
            </w:rPr>
          </w:pPr>
          <w:hyperlink w:anchor="_Toc66706089" w:history="1">
            <w:r w:rsidR="004D0182" w:rsidRPr="00986EBE">
              <w:rPr>
                <w:rStyle w:val="Hipercze"/>
                <w:noProof/>
              </w:rPr>
              <w:t>11.</w:t>
            </w:r>
            <w:r w:rsidR="004D0182">
              <w:rPr>
                <w:rFonts w:eastAsiaTheme="minorEastAsia" w:cstheme="minorBidi"/>
                <w:b w:val="0"/>
                <w:bCs w:val="0"/>
                <w:caps w:val="0"/>
                <w:noProof/>
                <w:sz w:val="22"/>
                <w:szCs w:val="22"/>
                <w:lang w:eastAsia="pl-PL"/>
              </w:rPr>
              <w:tab/>
            </w:r>
            <w:r w:rsidR="004D0182" w:rsidRPr="00986EBE">
              <w:rPr>
                <w:rStyle w:val="Hipercze"/>
                <w:noProof/>
              </w:rPr>
              <w:t>Instalacja systemu RTV-SAT</w:t>
            </w:r>
            <w:r w:rsidR="004D0182">
              <w:rPr>
                <w:noProof/>
                <w:webHidden/>
              </w:rPr>
              <w:tab/>
            </w:r>
            <w:r w:rsidR="004D0182">
              <w:rPr>
                <w:noProof/>
                <w:webHidden/>
              </w:rPr>
              <w:fldChar w:fldCharType="begin"/>
            </w:r>
            <w:r w:rsidR="004D0182">
              <w:rPr>
                <w:noProof/>
                <w:webHidden/>
              </w:rPr>
              <w:instrText xml:space="preserve"> PAGEREF _Toc66706089 \h </w:instrText>
            </w:r>
            <w:r w:rsidR="004D0182">
              <w:rPr>
                <w:noProof/>
                <w:webHidden/>
              </w:rPr>
            </w:r>
            <w:r w:rsidR="004D0182">
              <w:rPr>
                <w:noProof/>
                <w:webHidden/>
              </w:rPr>
              <w:fldChar w:fldCharType="separate"/>
            </w:r>
            <w:r>
              <w:rPr>
                <w:noProof/>
                <w:webHidden/>
              </w:rPr>
              <w:t>15</w:t>
            </w:r>
            <w:r w:rsidR="004D0182">
              <w:rPr>
                <w:noProof/>
                <w:webHidden/>
              </w:rPr>
              <w:fldChar w:fldCharType="end"/>
            </w:r>
          </w:hyperlink>
        </w:p>
        <w:p w14:paraId="3CBF64CD" w14:textId="75401FA7" w:rsidR="004D0182" w:rsidRDefault="00FE0AA5">
          <w:pPr>
            <w:pStyle w:val="Spistreci1"/>
            <w:rPr>
              <w:rFonts w:eastAsiaTheme="minorEastAsia" w:cstheme="minorBidi"/>
              <w:b w:val="0"/>
              <w:bCs w:val="0"/>
              <w:caps w:val="0"/>
              <w:noProof/>
              <w:sz w:val="22"/>
              <w:szCs w:val="22"/>
              <w:lang w:eastAsia="pl-PL"/>
            </w:rPr>
          </w:pPr>
          <w:hyperlink w:anchor="_Toc66706090" w:history="1">
            <w:r w:rsidR="004D0182" w:rsidRPr="00986EBE">
              <w:rPr>
                <w:rStyle w:val="Hipercze"/>
                <w:noProof/>
              </w:rPr>
              <w:t>12.</w:t>
            </w:r>
            <w:r w:rsidR="004D0182">
              <w:rPr>
                <w:rFonts w:eastAsiaTheme="minorEastAsia" w:cstheme="minorBidi"/>
                <w:b w:val="0"/>
                <w:bCs w:val="0"/>
                <w:caps w:val="0"/>
                <w:noProof/>
                <w:sz w:val="22"/>
                <w:szCs w:val="22"/>
                <w:lang w:eastAsia="pl-PL"/>
              </w:rPr>
              <w:tab/>
            </w:r>
            <w:r w:rsidR="004D0182" w:rsidRPr="00986EBE">
              <w:rPr>
                <w:rStyle w:val="Hipercze"/>
                <w:noProof/>
              </w:rPr>
              <w:t>Trasy kablowe</w:t>
            </w:r>
            <w:r w:rsidR="004D0182">
              <w:rPr>
                <w:noProof/>
                <w:webHidden/>
              </w:rPr>
              <w:tab/>
            </w:r>
            <w:r w:rsidR="004D0182">
              <w:rPr>
                <w:noProof/>
                <w:webHidden/>
              </w:rPr>
              <w:fldChar w:fldCharType="begin"/>
            </w:r>
            <w:r w:rsidR="004D0182">
              <w:rPr>
                <w:noProof/>
                <w:webHidden/>
              </w:rPr>
              <w:instrText xml:space="preserve"> PAGEREF _Toc66706090 \h </w:instrText>
            </w:r>
            <w:r w:rsidR="004D0182">
              <w:rPr>
                <w:noProof/>
                <w:webHidden/>
              </w:rPr>
            </w:r>
            <w:r w:rsidR="004D0182">
              <w:rPr>
                <w:noProof/>
                <w:webHidden/>
              </w:rPr>
              <w:fldChar w:fldCharType="separate"/>
            </w:r>
            <w:r>
              <w:rPr>
                <w:noProof/>
                <w:webHidden/>
              </w:rPr>
              <w:t>16</w:t>
            </w:r>
            <w:r w:rsidR="004D0182">
              <w:rPr>
                <w:noProof/>
                <w:webHidden/>
              </w:rPr>
              <w:fldChar w:fldCharType="end"/>
            </w:r>
          </w:hyperlink>
        </w:p>
        <w:p w14:paraId="158AEBB6" w14:textId="256E128E" w:rsidR="004D0182" w:rsidRDefault="00FE0AA5">
          <w:pPr>
            <w:pStyle w:val="Spistreci1"/>
            <w:rPr>
              <w:rFonts w:eastAsiaTheme="minorEastAsia" w:cstheme="minorBidi"/>
              <w:b w:val="0"/>
              <w:bCs w:val="0"/>
              <w:caps w:val="0"/>
              <w:noProof/>
              <w:sz w:val="22"/>
              <w:szCs w:val="22"/>
              <w:lang w:eastAsia="pl-PL"/>
            </w:rPr>
          </w:pPr>
          <w:hyperlink w:anchor="_Toc66706091" w:history="1">
            <w:r w:rsidR="004D0182" w:rsidRPr="00986EBE">
              <w:rPr>
                <w:rStyle w:val="Hipercze"/>
                <w:noProof/>
              </w:rPr>
              <w:t>13.</w:t>
            </w:r>
            <w:r w:rsidR="004D0182">
              <w:rPr>
                <w:rFonts w:eastAsiaTheme="minorEastAsia" w:cstheme="minorBidi"/>
                <w:b w:val="0"/>
                <w:bCs w:val="0"/>
                <w:caps w:val="0"/>
                <w:noProof/>
                <w:sz w:val="22"/>
                <w:szCs w:val="22"/>
                <w:lang w:eastAsia="pl-PL"/>
              </w:rPr>
              <w:tab/>
            </w:r>
            <w:r w:rsidR="004D0182" w:rsidRPr="00986EBE">
              <w:rPr>
                <w:rStyle w:val="Hipercze"/>
                <w:noProof/>
              </w:rPr>
              <w:t>Uziemienie i system połączeń wyrównawczych</w:t>
            </w:r>
            <w:r w:rsidR="004D0182">
              <w:rPr>
                <w:noProof/>
                <w:webHidden/>
              </w:rPr>
              <w:tab/>
            </w:r>
            <w:r w:rsidR="004D0182">
              <w:rPr>
                <w:noProof/>
                <w:webHidden/>
              </w:rPr>
              <w:fldChar w:fldCharType="begin"/>
            </w:r>
            <w:r w:rsidR="004D0182">
              <w:rPr>
                <w:noProof/>
                <w:webHidden/>
              </w:rPr>
              <w:instrText xml:space="preserve"> PAGEREF _Toc66706091 \h </w:instrText>
            </w:r>
            <w:r w:rsidR="004D0182">
              <w:rPr>
                <w:noProof/>
                <w:webHidden/>
              </w:rPr>
            </w:r>
            <w:r w:rsidR="004D0182">
              <w:rPr>
                <w:noProof/>
                <w:webHidden/>
              </w:rPr>
              <w:fldChar w:fldCharType="separate"/>
            </w:r>
            <w:r>
              <w:rPr>
                <w:noProof/>
                <w:webHidden/>
              </w:rPr>
              <w:t>16</w:t>
            </w:r>
            <w:r w:rsidR="004D0182">
              <w:rPr>
                <w:noProof/>
                <w:webHidden/>
              </w:rPr>
              <w:fldChar w:fldCharType="end"/>
            </w:r>
          </w:hyperlink>
        </w:p>
        <w:p w14:paraId="0D81536D" w14:textId="18C98CAF" w:rsidR="004D0182" w:rsidRDefault="00FE0AA5">
          <w:pPr>
            <w:pStyle w:val="Spistreci1"/>
            <w:rPr>
              <w:rFonts w:eastAsiaTheme="minorEastAsia" w:cstheme="minorBidi"/>
              <w:b w:val="0"/>
              <w:bCs w:val="0"/>
              <w:caps w:val="0"/>
              <w:noProof/>
              <w:sz w:val="22"/>
              <w:szCs w:val="22"/>
              <w:lang w:eastAsia="pl-PL"/>
            </w:rPr>
          </w:pPr>
          <w:hyperlink w:anchor="_Toc66706092" w:history="1">
            <w:r w:rsidR="004D0182" w:rsidRPr="00986EBE">
              <w:rPr>
                <w:rStyle w:val="Hipercze"/>
                <w:noProof/>
              </w:rPr>
              <w:t>14.</w:t>
            </w:r>
            <w:r w:rsidR="004D0182">
              <w:rPr>
                <w:rFonts w:eastAsiaTheme="minorEastAsia" w:cstheme="minorBidi"/>
                <w:b w:val="0"/>
                <w:bCs w:val="0"/>
                <w:caps w:val="0"/>
                <w:noProof/>
                <w:sz w:val="22"/>
                <w:szCs w:val="22"/>
                <w:lang w:eastAsia="pl-PL"/>
              </w:rPr>
              <w:tab/>
            </w:r>
            <w:r w:rsidR="004D0182" w:rsidRPr="00986EBE">
              <w:rPr>
                <w:rStyle w:val="Hipercze"/>
                <w:noProof/>
              </w:rPr>
              <w:t>Instalacja odgromowa</w:t>
            </w:r>
            <w:r w:rsidR="004D0182">
              <w:rPr>
                <w:noProof/>
                <w:webHidden/>
              </w:rPr>
              <w:tab/>
            </w:r>
            <w:r w:rsidR="004D0182">
              <w:rPr>
                <w:noProof/>
                <w:webHidden/>
              </w:rPr>
              <w:fldChar w:fldCharType="begin"/>
            </w:r>
            <w:r w:rsidR="004D0182">
              <w:rPr>
                <w:noProof/>
                <w:webHidden/>
              </w:rPr>
              <w:instrText xml:space="preserve"> PAGEREF _Toc66706092 \h </w:instrText>
            </w:r>
            <w:r w:rsidR="004D0182">
              <w:rPr>
                <w:noProof/>
                <w:webHidden/>
              </w:rPr>
            </w:r>
            <w:r w:rsidR="004D0182">
              <w:rPr>
                <w:noProof/>
                <w:webHidden/>
              </w:rPr>
              <w:fldChar w:fldCharType="separate"/>
            </w:r>
            <w:r>
              <w:rPr>
                <w:noProof/>
                <w:webHidden/>
              </w:rPr>
              <w:t>17</w:t>
            </w:r>
            <w:r w:rsidR="004D0182">
              <w:rPr>
                <w:noProof/>
                <w:webHidden/>
              </w:rPr>
              <w:fldChar w:fldCharType="end"/>
            </w:r>
          </w:hyperlink>
        </w:p>
        <w:p w14:paraId="356A39D1" w14:textId="755DB081" w:rsidR="004D0182" w:rsidRDefault="00FE0AA5">
          <w:pPr>
            <w:pStyle w:val="Spistreci1"/>
            <w:rPr>
              <w:rFonts w:eastAsiaTheme="minorEastAsia" w:cstheme="minorBidi"/>
              <w:b w:val="0"/>
              <w:bCs w:val="0"/>
              <w:caps w:val="0"/>
              <w:noProof/>
              <w:sz w:val="22"/>
              <w:szCs w:val="22"/>
              <w:lang w:eastAsia="pl-PL"/>
            </w:rPr>
          </w:pPr>
          <w:hyperlink w:anchor="_Toc66706093" w:history="1">
            <w:r w:rsidR="004D0182" w:rsidRPr="00986EBE">
              <w:rPr>
                <w:rStyle w:val="Hipercze"/>
                <w:noProof/>
              </w:rPr>
              <w:t>15.</w:t>
            </w:r>
            <w:r w:rsidR="004D0182">
              <w:rPr>
                <w:rFonts w:eastAsiaTheme="minorEastAsia" w:cstheme="minorBidi"/>
                <w:b w:val="0"/>
                <w:bCs w:val="0"/>
                <w:caps w:val="0"/>
                <w:noProof/>
                <w:sz w:val="22"/>
                <w:szCs w:val="22"/>
                <w:lang w:eastAsia="pl-PL"/>
              </w:rPr>
              <w:tab/>
            </w:r>
            <w:r w:rsidR="004D0182" w:rsidRPr="00986EBE">
              <w:rPr>
                <w:rStyle w:val="Hipercze"/>
                <w:noProof/>
              </w:rPr>
              <w:t>Ochrona przeciwprzepięciowa</w:t>
            </w:r>
            <w:r w:rsidR="004D0182">
              <w:rPr>
                <w:noProof/>
                <w:webHidden/>
              </w:rPr>
              <w:tab/>
            </w:r>
            <w:r w:rsidR="004D0182">
              <w:rPr>
                <w:noProof/>
                <w:webHidden/>
              </w:rPr>
              <w:fldChar w:fldCharType="begin"/>
            </w:r>
            <w:r w:rsidR="004D0182">
              <w:rPr>
                <w:noProof/>
                <w:webHidden/>
              </w:rPr>
              <w:instrText xml:space="preserve"> PAGEREF _Toc66706093 \h </w:instrText>
            </w:r>
            <w:r w:rsidR="004D0182">
              <w:rPr>
                <w:noProof/>
                <w:webHidden/>
              </w:rPr>
            </w:r>
            <w:r w:rsidR="004D0182">
              <w:rPr>
                <w:noProof/>
                <w:webHidden/>
              </w:rPr>
              <w:fldChar w:fldCharType="separate"/>
            </w:r>
            <w:r>
              <w:rPr>
                <w:noProof/>
                <w:webHidden/>
              </w:rPr>
              <w:t>18</w:t>
            </w:r>
            <w:r w:rsidR="004D0182">
              <w:rPr>
                <w:noProof/>
                <w:webHidden/>
              </w:rPr>
              <w:fldChar w:fldCharType="end"/>
            </w:r>
          </w:hyperlink>
        </w:p>
        <w:p w14:paraId="4738C9C3" w14:textId="635315DA" w:rsidR="004D0182" w:rsidRDefault="00FE0AA5">
          <w:pPr>
            <w:pStyle w:val="Spistreci1"/>
            <w:rPr>
              <w:rFonts w:eastAsiaTheme="minorEastAsia" w:cstheme="minorBidi"/>
              <w:b w:val="0"/>
              <w:bCs w:val="0"/>
              <w:caps w:val="0"/>
              <w:noProof/>
              <w:sz w:val="22"/>
              <w:szCs w:val="22"/>
              <w:lang w:eastAsia="pl-PL"/>
            </w:rPr>
          </w:pPr>
          <w:hyperlink w:anchor="_Toc66706094" w:history="1">
            <w:r w:rsidR="004D0182" w:rsidRPr="00986EBE">
              <w:rPr>
                <w:rStyle w:val="Hipercze"/>
                <w:noProof/>
              </w:rPr>
              <w:t>16.</w:t>
            </w:r>
            <w:r w:rsidR="004D0182">
              <w:rPr>
                <w:rFonts w:eastAsiaTheme="minorEastAsia" w:cstheme="minorBidi"/>
                <w:b w:val="0"/>
                <w:bCs w:val="0"/>
                <w:caps w:val="0"/>
                <w:noProof/>
                <w:sz w:val="22"/>
                <w:szCs w:val="22"/>
                <w:lang w:eastAsia="pl-PL"/>
              </w:rPr>
              <w:tab/>
            </w:r>
            <w:r w:rsidR="004D0182" w:rsidRPr="00986EBE">
              <w:rPr>
                <w:rStyle w:val="Hipercze"/>
                <w:noProof/>
              </w:rPr>
              <w:t>Przeciwpożarowy Wyłącznik Prądu</w:t>
            </w:r>
            <w:r w:rsidR="004D0182">
              <w:rPr>
                <w:noProof/>
                <w:webHidden/>
              </w:rPr>
              <w:tab/>
            </w:r>
            <w:r w:rsidR="004D0182">
              <w:rPr>
                <w:noProof/>
                <w:webHidden/>
              </w:rPr>
              <w:fldChar w:fldCharType="begin"/>
            </w:r>
            <w:r w:rsidR="004D0182">
              <w:rPr>
                <w:noProof/>
                <w:webHidden/>
              </w:rPr>
              <w:instrText xml:space="preserve"> PAGEREF _Toc66706094 \h </w:instrText>
            </w:r>
            <w:r w:rsidR="004D0182">
              <w:rPr>
                <w:noProof/>
                <w:webHidden/>
              </w:rPr>
            </w:r>
            <w:r w:rsidR="004D0182">
              <w:rPr>
                <w:noProof/>
                <w:webHidden/>
              </w:rPr>
              <w:fldChar w:fldCharType="separate"/>
            </w:r>
            <w:r>
              <w:rPr>
                <w:noProof/>
                <w:webHidden/>
              </w:rPr>
              <w:t>19</w:t>
            </w:r>
            <w:r w:rsidR="004D0182">
              <w:rPr>
                <w:noProof/>
                <w:webHidden/>
              </w:rPr>
              <w:fldChar w:fldCharType="end"/>
            </w:r>
          </w:hyperlink>
        </w:p>
        <w:p w14:paraId="68A11893" w14:textId="3A5415F8" w:rsidR="004D0182" w:rsidRDefault="00FE0AA5">
          <w:pPr>
            <w:pStyle w:val="Spistreci1"/>
            <w:rPr>
              <w:rFonts w:eastAsiaTheme="minorEastAsia" w:cstheme="minorBidi"/>
              <w:b w:val="0"/>
              <w:bCs w:val="0"/>
              <w:caps w:val="0"/>
              <w:noProof/>
              <w:sz w:val="22"/>
              <w:szCs w:val="22"/>
              <w:lang w:eastAsia="pl-PL"/>
            </w:rPr>
          </w:pPr>
          <w:hyperlink w:anchor="_Toc66706095" w:history="1">
            <w:r w:rsidR="004D0182" w:rsidRPr="00986EBE">
              <w:rPr>
                <w:rStyle w:val="Hipercze"/>
                <w:noProof/>
              </w:rPr>
              <w:t>17.</w:t>
            </w:r>
            <w:r w:rsidR="004D0182">
              <w:rPr>
                <w:rFonts w:eastAsiaTheme="minorEastAsia" w:cstheme="minorBidi"/>
                <w:b w:val="0"/>
                <w:bCs w:val="0"/>
                <w:caps w:val="0"/>
                <w:noProof/>
                <w:sz w:val="22"/>
                <w:szCs w:val="22"/>
                <w:lang w:eastAsia="pl-PL"/>
              </w:rPr>
              <w:tab/>
            </w:r>
            <w:r w:rsidR="004D0182" w:rsidRPr="00986EBE">
              <w:rPr>
                <w:rStyle w:val="Hipercze"/>
                <w:noProof/>
              </w:rPr>
              <w:t>Ochrona przed porażeniem prądem elektrycznym</w:t>
            </w:r>
            <w:r w:rsidR="004D0182">
              <w:rPr>
                <w:noProof/>
                <w:webHidden/>
              </w:rPr>
              <w:tab/>
            </w:r>
            <w:r w:rsidR="004D0182">
              <w:rPr>
                <w:noProof/>
                <w:webHidden/>
              </w:rPr>
              <w:fldChar w:fldCharType="begin"/>
            </w:r>
            <w:r w:rsidR="004D0182">
              <w:rPr>
                <w:noProof/>
                <w:webHidden/>
              </w:rPr>
              <w:instrText xml:space="preserve"> PAGEREF _Toc66706095 \h </w:instrText>
            </w:r>
            <w:r w:rsidR="004D0182">
              <w:rPr>
                <w:noProof/>
                <w:webHidden/>
              </w:rPr>
            </w:r>
            <w:r w:rsidR="004D0182">
              <w:rPr>
                <w:noProof/>
                <w:webHidden/>
              </w:rPr>
              <w:fldChar w:fldCharType="separate"/>
            </w:r>
            <w:r>
              <w:rPr>
                <w:noProof/>
                <w:webHidden/>
              </w:rPr>
              <w:t>19</w:t>
            </w:r>
            <w:r w:rsidR="004D0182">
              <w:rPr>
                <w:noProof/>
                <w:webHidden/>
              </w:rPr>
              <w:fldChar w:fldCharType="end"/>
            </w:r>
          </w:hyperlink>
        </w:p>
        <w:p w14:paraId="0738BE56" w14:textId="708D3670" w:rsidR="004D0182" w:rsidRDefault="00FE0AA5">
          <w:pPr>
            <w:pStyle w:val="Spistreci1"/>
            <w:rPr>
              <w:rFonts w:eastAsiaTheme="minorEastAsia" w:cstheme="minorBidi"/>
              <w:b w:val="0"/>
              <w:bCs w:val="0"/>
              <w:caps w:val="0"/>
              <w:noProof/>
              <w:sz w:val="22"/>
              <w:szCs w:val="22"/>
              <w:lang w:eastAsia="pl-PL"/>
            </w:rPr>
          </w:pPr>
          <w:hyperlink w:anchor="_Toc66706096" w:history="1">
            <w:r w:rsidR="004D0182" w:rsidRPr="00986EBE">
              <w:rPr>
                <w:rStyle w:val="Hipercze"/>
                <w:noProof/>
              </w:rPr>
              <w:t>18.</w:t>
            </w:r>
            <w:r w:rsidR="004D0182">
              <w:rPr>
                <w:rFonts w:eastAsiaTheme="minorEastAsia" w:cstheme="minorBidi"/>
                <w:b w:val="0"/>
                <w:bCs w:val="0"/>
                <w:caps w:val="0"/>
                <w:noProof/>
                <w:sz w:val="22"/>
                <w:szCs w:val="22"/>
                <w:lang w:eastAsia="pl-PL"/>
              </w:rPr>
              <w:tab/>
            </w:r>
            <w:r w:rsidR="004D0182" w:rsidRPr="00986EBE">
              <w:rPr>
                <w:rStyle w:val="Hipercze"/>
                <w:noProof/>
              </w:rPr>
              <w:t>Instalacja systemu SSWiN</w:t>
            </w:r>
            <w:r w:rsidR="004D0182">
              <w:rPr>
                <w:noProof/>
                <w:webHidden/>
              </w:rPr>
              <w:tab/>
            </w:r>
            <w:r w:rsidR="004D0182">
              <w:rPr>
                <w:noProof/>
                <w:webHidden/>
              </w:rPr>
              <w:fldChar w:fldCharType="begin"/>
            </w:r>
            <w:r w:rsidR="004D0182">
              <w:rPr>
                <w:noProof/>
                <w:webHidden/>
              </w:rPr>
              <w:instrText xml:space="preserve"> PAGEREF _Toc66706096 \h </w:instrText>
            </w:r>
            <w:r w:rsidR="004D0182">
              <w:rPr>
                <w:noProof/>
                <w:webHidden/>
              </w:rPr>
            </w:r>
            <w:r w:rsidR="004D0182">
              <w:rPr>
                <w:noProof/>
                <w:webHidden/>
              </w:rPr>
              <w:fldChar w:fldCharType="separate"/>
            </w:r>
            <w:r>
              <w:rPr>
                <w:noProof/>
                <w:webHidden/>
              </w:rPr>
              <w:t>19</w:t>
            </w:r>
            <w:r w:rsidR="004D0182">
              <w:rPr>
                <w:noProof/>
                <w:webHidden/>
              </w:rPr>
              <w:fldChar w:fldCharType="end"/>
            </w:r>
          </w:hyperlink>
        </w:p>
        <w:p w14:paraId="26EA912E" w14:textId="47ADCA56" w:rsidR="004D0182" w:rsidRDefault="00FE0AA5">
          <w:pPr>
            <w:pStyle w:val="Spistreci1"/>
            <w:rPr>
              <w:rFonts w:eastAsiaTheme="minorEastAsia" w:cstheme="minorBidi"/>
              <w:b w:val="0"/>
              <w:bCs w:val="0"/>
              <w:caps w:val="0"/>
              <w:noProof/>
              <w:sz w:val="22"/>
              <w:szCs w:val="22"/>
              <w:lang w:eastAsia="pl-PL"/>
            </w:rPr>
          </w:pPr>
          <w:hyperlink w:anchor="_Toc66706097" w:history="1">
            <w:r w:rsidR="004D0182" w:rsidRPr="00986EBE">
              <w:rPr>
                <w:rStyle w:val="Hipercze"/>
                <w:noProof/>
              </w:rPr>
              <w:t>19.</w:t>
            </w:r>
            <w:r w:rsidR="004D0182">
              <w:rPr>
                <w:rFonts w:eastAsiaTheme="minorEastAsia" w:cstheme="minorBidi"/>
                <w:b w:val="0"/>
                <w:bCs w:val="0"/>
                <w:caps w:val="0"/>
                <w:noProof/>
                <w:sz w:val="22"/>
                <w:szCs w:val="22"/>
                <w:lang w:eastAsia="pl-PL"/>
              </w:rPr>
              <w:tab/>
            </w:r>
            <w:r w:rsidR="004D0182" w:rsidRPr="00986EBE">
              <w:rPr>
                <w:rStyle w:val="Hipercze"/>
                <w:noProof/>
              </w:rPr>
              <w:t>Instalacja systemu SSP</w:t>
            </w:r>
            <w:r w:rsidR="004D0182">
              <w:rPr>
                <w:noProof/>
                <w:webHidden/>
              </w:rPr>
              <w:tab/>
            </w:r>
            <w:r w:rsidR="004D0182">
              <w:rPr>
                <w:noProof/>
                <w:webHidden/>
              </w:rPr>
              <w:fldChar w:fldCharType="begin"/>
            </w:r>
            <w:r w:rsidR="004D0182">
              <w:rPr>
                <w:noProof/>
                <w:webHidden/>
              </w:rPr>
              <w:instrText xml:space="preserve"> PAGEREF _Toc66706097 \h </w:instrText>
            </w:r>
            <w:r w:rsidR="004D0182">
              <w:rPr>
                <w:noProof/>
                <w:webHidden/>
              </w:rPr>
            </w:r>
            <w:r w:rsidR="004D0182">
              <w:rPr>
                <w:noProof/>
                <w:webHidden/>
              </w:rPr>
              <w:fldChar w:fldCharType="separate"/>
            </w:r>
            <w:r>
              <w:rPr>
                <w:noProof/>
                <w:webHidden/>
              </w:rPr>
              <w:t>20</w:t>
            </w:r>
            <w:r w:rsidR="004D0182">
              <w:rPr>
                <w:noProof/>
                <w:webHidden/>
              </w:rPr>
              <w:fldChar w:fldCharType="end"/>
            </w:r>
          </w:hyperlink>
        </w:p>
        <w:p w14:paraId="0FD0646F" w14:textId="0F2A5008" w:rsidR="004D0182" w:rsidRDefault="00FE0AA5">
          <w:pPr>
            <w:pStyle w:val="Spistreci1"/>
            <w:rPr>
              <w:rFonts w:eastAsiaTheme="minorEastAsia" w:cstheme="minorBidi"/>
              <w:b w:val="0"/>
              <w:bCs w:val="0"/>
              <w:caps w:val="0"/>
              <w:noProof/>
              <w:sz w:val="22"/>
              <w:szCs w:val="22"/>
              <w:lang w:eastAsia="pl-PL"/>
            </w:rPr>
          </w:pPr>
          <w:hyperlink w:anchor="_Toc66706098" w:history="1">
            <w:r w:rsidR="004D0182" w:rsidRPr="00986EBE">
              <w:rPr>
                <w:rStyle w:val="Hipercze"/>
                <w:noProof/>
              </w:rPr>
              <w:t>20.</w:t>
            </w:r>
            <w:r w:rsidR="004D0182">
              <w:rPr>
                <w:rFonts w:eastAsiaTheme="minorEastAsia" w:cstheme="minorBidi"/>
                <w:b w:val="0"/>
                <w:bCs w:val="0"/>
                <w:caps w:val="0"/>
                <w:noProof/>
                <w:sz w:val="22"/>
                <w:szCs w:val="22"/>
                <w:lang w:eastAsia="pl-PL"/>
              </w:rPr>
              <w:tab/>
            </w:r>
            <w:r w:rsidR="004D0182" w:rsidRPr="00986EBE">
              <w:rPr>
                <w:rStyle w:val="Hipercze"/>
                <w:noProof/>
              </w:rPr>
              <w:t>Wykonanie instalacji elektrycznych</w:t>
            </w:r>
            <w:r w:rsidR="004D0182">
              <w:rPr>
                <w:noProof/>
                <w:webHidden/>
              </w:rPr>
              <w:tab/>
            </w:r>
            <w:r w:rsidR="004D0182">
              <w:rPr>
                <w:noProof/>
                <w:webHidden/>
              </w:rPr>
              <w:fldChar w:fldCharType="begin"/>
            </w:r>
            <w:r w:rsidR="004D0182">
              <w:rPr>
                <w:noProof/>
                <w:webHidden/>
              </w:rPr>
              <w:instrText xml:space="preserve"> PAGEREF _Toc66706098 \h </w:instrText>
            </w:r>
            <w:r w:rsidR="004D0182">
              <w:rPr>
                <w:noProof/>
                <w:webHidden/>
              </w:rPr>
            </w:r>
            <w:r w:rsidR="004D0182">
              <w:rPr>
                <w:noProof/>
                <w:webHidden/>
              </w:rPr>
              <w:fldChar w:fldCharType="separate"/>
            </w:r>
            <w:r>
              <w:rPr>
                <w:noProof/>
                <w:webHidden/>
              </w:rPr>
              <w:t>23</w:t>
            </w:r>
            <w:r w:rsidR="004D0182">
              <w:rPr>
                <w:noProof/>
                <w:webHidden/>
              </w:rPr>
              <w:fldChar w:fldCharType="end"/>
            </w:r>
          </w:hyperlink>
        </w:p>
        <w:p w14:paraId="48A9BE2E" w14:textId="54CE5CB0" w:rsidR="004D0182" w:rsidRDefault="00FE0AA5">
          <w:pPr>
            <w:pStyle w:val="Spistreci1"/>
            <w:rPr>
              <w:rFonts w:eastAsiaTheme="minorEastAsia" w:cstheme="minorBidi"/>
              <w:b w:val="0"/>
              <w:bCs w:val="0"/>
              <w:caps w:val="0"/>
              <w:noProof/>
              <w:sz w:val="22"/>
              <w:szCs w:val="22"/>
              <w:lang w:eastAsia="pl-PL"/>
            </w:rPr>
          </w:pPr>
          <w:hyperlink w:anchor="_Toc66706099" w:history="1">
            <w:r w:rsidR="004D0182" w:rsidRPr="00986EBE">
              <w:rPr>
                <w:rStyle w:val="Hipercze"/>
                <w:noProof/>
              </w:rPr>
              <w:t>21.</w:t>
            </w:r>
            <w:r w:rsidR="004D0182">
              <w:rPr>
                <w:rFonts w:eastAsiaTheme="minorEastAsia" w:cstheme="minorBidi"/>
                <w:b w:val="0"/>
                <w:bCs w:val="0"/>
                <w:caps w:val="0"/>
                <w:noProof/>
                <w:sz w:val="22"/>
                <w:szCs w:val="22"/>
                <w:lang w:eastAsia="pl-PL"/>
              </w:rPr>
              <w:tab/>
            </w:r>
            <w:r w:rsidR="004D0182" w:rsidRPr="00986EBE">
              <w:rPr>
                <w:rStyle w:val="Hipercze"/>
                <w:noProof/>
              </w:rPr>
              <w:t>Wytyczne do opracowania planu bioz</w:t>
            </w:r>
            <w:r w:rsidR="004D0182">
              <w:rPr>
                <w:noProof/>
                <w:webHidden/>
              </w:rPr>
              <w:tab/>
            </w:r>
            <w:r w:rsidR="004D0182">
              <w:rPr>
                <w:noProof/>
                <w:webHidden/>
              </w:rPr>
              <w:fldChar w:fldCharType="begin"/>
            </w:r>
            <w:r w:rsidR="004D0182">
              <w:rPr>
                <w:noProof/>
                <w:webHidden/>
              </w:rPr>
              <w:instrText xml:space="preserve"> PAGEREF _Toc66706099 \h </w:instrText>
            </w:r>
            <w:r w:rsidR="004D0182">
              <w:rPr>
                <w:noProof/>
                <w:webHidden/>
              </w:rPr>
            </w:r>
            <w:r w:rsidR="004D0182">
              <w:rPr>
                <w:noProof/>
                <w:webHidden/>
              </w:rPr>
              <w:fldChar w:fldCharType="separate"/>
            </w:r>
            <w:r>
              <w:rPr>
                <w:noProof/>
                <w:webHidden/>
              </w:rPr>
              <w:t>24</w:t>
            </w:r>
            <w:r w:rsidR="004D0182">
              <w:rPr>
                <w:noProof/>
                <w:webHidden/>
              </w:rPr>
              <w:fldChar w:fldCharType="end"/>
            </w:r>
          </w:hyperlink>
        </w:p>
        <w:p w14:paraId="32F1CBF8" w14:textId="5DE6DF91" w:rsidR="004D0182" w:rsidRDefault="00FE0AA5">
          <w:pPr>
            <w:pStyle w:val="Spistreci1"/>
            <w:rPr>
              <w:rFonts w:eastAsiaTheme="minorEastAsia" w:cstheme="minorBidi"/>
              <w:b w:val="0"/>
              <w:bCs w:val="0"/>
              <w:caps w:val="0"/>
              <w:noProof/>
              <w:sz w:val="22"/>
              <w:szCs w:val="22"/>
              <w:lang w:eastAsia="pl-PL"/>
            </w:rPr>
          </w:pPr>
          <w:hyperlink w:anchor="_Toc66706100" w:history="1">
            <w:r w:rsidR="004D0182" w:rsidRPr="00986EBE">
              <w:rPr>
                <w:rStyle w:val="Hipercze"/>
                <w:noProof/>
              </w:rPr>
              <w:t>22.</w:t>
            </w:r>
            <w:r w:rsidR="004D0182">
              <w:rPr>
                <w:rFonts w:eastAsiaTheme="minorEastAsia" w:cstheme="minorBidi"/>
                <w:b w:val="0"/>
                <w:bCs w:val="0"/>
                <w:caps w:val="0"/>
                <w:noProof/>
                <w:sz w:val="22"/>
                <w:szCs w:val="22"/>
                <w:lang w:eastAsia="pl-PL"/>
              </w:rPr>
              <w:tab/>
            </w:r>
            <w:r w:rsidR="004D0182" w:rsidRPr="00986EBE">
              <w:rPr>
                <w:rStyle w:val="Hipercze"/>
                <w:noProof/>
              </w:rPr>
              <w:t>Uwagi końcowe</w:t>
            </w:r>
            <w:r w:rsidR="004D0182">
              <w:rPr>
                <w:noProof/>
                <w:webHidden/>
              </w:rPr>
              <w:tab/>
            </w:r>
            <w:r w:rsidR="004D0182">
              <w:rPr>
                <w:noProof/>
                <w:webHidden/>
              </w:rPr>
              <w:fldChar w:fldCharType="begin"/>
            </w:r>
            <w:r w:rsidR="004D0182">
              <w:rPr>
                <w:noProof/>
                <w:webHidden/>
              </w:rPr>
              <w:instrText xml:space="preserve"> PAGEREF _Toc66706100 \h </w:instrText>
            </w:r>
            <w:r w:rsidR="004D0182">
              <w:rPr>
                <w:noProof/>
                <w:webHidden/>
              </w:rPr>
            </w:r>
            <w:r w:rsidR="004D0182">
              <w:rPr>
                <w:noProof/>
                <w:webHidden/>
              </w:rPr>
              <w:fldChar w:fldCharType="separate"/>
            </w:r>
            <w:r>
              <w:rPr>
                <w:noProof/>
                <w:webHidden/>
              </w:rPr>
              <w:t>25</w:t>
            </w:r>
            <w:r w:rsidR="004D0182">
              <w:rPr>
                <w:noProof/>
                <w:webHidden/>
              </w:rPr>
              <w:fldChar w:fldCharType="end"/>
            </w:r>
          </w:hyperlink>
        </w:p>
        <w:p w14:paraId="012ABA18" w14:textId="2B253FDD" w:rsidR="004D0182" w:rsidRDefault="00FE0AA5">
          <w:pPr>
            <w:pStyle w:val="Spistreci1"/>
            <w:rPr>
              <w:rFonts w:eastAsiaTheme="minorEastAsia" w:cstheme="minorBidi"/>
              <w:b w:val="0"/>
              <w:bCs w:val="0"/>
              <w:caps w:val="0"/>
              <w:noProof/>
              <w:sz w:val="22"/>
              <w:szCs w:val="22"/>
              <w:lang w:eastAsia="pl-PL"/>
            </w:rPr>
          </w:pPr>
          <w:hyperlink w:anchor="_Toc66706101" w:history="1">
            <w:r w:rsidR="004D0182" w:rsidRPr="00986EBE">
              <w:rPr>
                <w:rStyle w:val="Hipercze"/>
                <w:noProof/>
              </w:rPr>
              <w:t>23.</w:t>
            </w:r>
            <w:r w:rsidR="004D0182">
              <w:rPr>
                <w:rFonts w:eastAsiaTheme="minorEastAsia" w:cstheme="minorBidi"/>
                <w:b w:val="0"/>
                <w:bCs w:val="0"/>
                <w:caps w:val="0"/>
                <w:noProof/>
                <w:sz w:val="22"/>
                <w:szCs w:val="22"/>
                <w:lang w:eastAsia="pl-PL"/>
              </w:rPr>
              <w:tab/>
            </w:r>
            <w:r w:rsidR="004D0182" w:rsidRPr="00986EBE">
              <w:rPr>
                <w:rStyle w:val="Hipercze"/>
                <w:noProof/>
              </w:rPr>
              <w:t>Wykaz norm</w:t>
            </w:r>
            <w:r w:rsidR="004D0182">
              <w:rPr>
                <w:noProof/>
                <w:webHidden/>
              </w:rPr>
              <w:tab/>
            </w:r>
            <w:r w:rsidR="004D0182">
              <w:rPr>
                <w:noProof/>
                <w:webHidden/>
              </w:rPr>
              <w:fldChar w:fldCharType="begin"/>
            </w:r>
            <w:r w:rsidR="004D0182">
              <w:rPr>
                <w:noProof/>
                <w:webHidden/>
              </w:rPr>
              <w:instrText xml:space="preserve"> PAGEREF _Toc66706101 \h </w:instrText>
            </w:r>
            <w:r w:rsidR="004D0182">
              <w:rPr>
                <w:noProof/>
                <w:webHidden/>
              </w:rPr>
            </w:r>
            <w:r w:rsidR="004D0182">
              <w:rPr>
                <w:noProof/>
                <w:webHidden/>
              </w:rPr>
              <w:fldChar w:fldCharType="separate"/>
            </w:r>
            <w:r>
              <w:rPr>
                <w:noProof/>
                <w:webHidden/>
              </w:rPr>
              <w:t>26</w:t>
            </w:r>
            <w:r w:rsidR="004D0182">
              <w:rPr>
                <w:noProof/>
                <w:webHidden/>
              </w:rPr>
              <w:fldChar w:fldCharType="end"/>
            </w:r>
          </w:hyperlink>
        </w:p>
        <w:p w14:paraId="5F31EBC1" w14:textId="2987E3A6" w:rsidR="004D0182" w:rsidRDefault="00FE0AA5">
          <w:pPr>
            <w:pStyle w:val="Spistreci1"/>
            <w:rPr>
              <w:rFonts w:eastAsiaTheme="minorEastAsia" w:cstheme="minorBidi"/>
              <w:b w:val="0"/>
              <w:bCs w:val="0"/>
              <w:caps w:val="0"/>
              <w:noProof/>
              <w:sz w:val="22"/>
              <w:szCs w:val="22"/>
              <w:lang w:eastAsia="pl-PL"/>
            </w:rPr>
          </w:pPr>
          <w:hyperlink w:anchor="_Toc66706102" w:history="1">
            <w:r w:rsidR="004D0182" w:rsidRPr="00986EBE">
              <w:rPr>
                <w:rStyle w:val="Hipercze"/>
                <w:noProof/>
              </w:rPr>
              <w:t>24.</w:t>
            </w:r>
            <w:r w:rsidR="004D0182">
              <w:rPr>
                <w:rFonts w:eastAsiaTheme="minorEastAsia" w:cstheme="minorBidi"/>
                <w:b w:val="0"/>
                <w:bCs w:val="0"/>
                <w:caps w:val="0"/>
                <w:noProof/>
                <w:sz w:val="22"/>
                <w:szCs w:val="22"/>
                <w:lang w:eastAsia="pl-PL"/>
              </w:rPr>
              <w:tab/>
            </w:r>
            <w:r w:rsidR="004D0182" w:rsidRPr="00986EBE">
              <w:rPr>
                <w:rStyle w:val="Hipercze"/>
                <w:noProof/>
              </w:rPr>
              <w:t>Załączniki</w:t>
            </w:r>
            <w:r w:rsidR="004D0182">
              <w:rPr>
                <w:noProof/>
                <w:webHidden/>
              </w:rPr>
              <w:tab/>
            </w:r>
            <w:r w:rsidR="004D0182">
              <w:rPr>
                <w:noProof/>
                <w:webHidden/>
              </w:rPr>
              <w:fldChar w:fldCharType="begin"/>
            </w:r>
            <w:r w:rsidR="004D0182">
              <w:rPr>
                <w:noProof/>
                <w:webHidden/>
              </w:rPr>
              <w:instrText xml:space="preserve"> PAGEREF _Toc66706102 \h </w:instrText>
            </w:r>
            <w:r w:rsidR="004D0182">
              <w:rPr>
                <w:noProof/>
                <w:webHidden/>
              </w:rPr>
            </w:r>
            <w:r w:rsidR="004D0182">
              <w:rPr>
                <w:noProof/>
                <w:webHidden/>
              </w:rPr>
              <w:fldChar w:fldCharType="separate"/>
            </w:r>
            <w:r>
              <w:rPr>
                <w:noProof/>
                <w:webHidden/>
              </w:rPr>
              <w:t>28</w:t>
            </w:r>
            <w:r w:rsidR="004D0182">
              <w:rPr>
                <w:noProof/>
                <w:webHidden/>
              </w:rPr>
              <w:fldChar w:fldCharType="end"/>
            </w:r>
          </w:hyperlink>
        </w:p>
        <w:p w14:paraId="2FBC256B" w14:textId="192E3E6F" w:rsidR="00A946EA" w:rsidRPr="006E3201" w:rsidRDefault="00A946EA" w:rsidP="00BD78D8">
          <w:pPr>
            <w:pStyle w:val="Spistreci1"/>
            <w:rPr>
              <w:rFonts w:ascii="Arial" w:hAnsi="Arial"/>
            </w:rPr>
          </w:pPr>
          <w:r w:rsidRPr="006E3201">
            <w:rPr>
              <w:rFonts w:ascii="Arial" w:hAnsi="Arial"/>
            </w:rPr>
            <w:fldChar w:fldCharType="end"/>
          </w:r>
        </w:p>
      </w:sdtContent>
    </w:sdt>
    <w:tbl>
      <w:tblPr>
        <w:tblStyle w:val="Tabela-Siatka"/>
        <w:tblpPr w:leftFromText="141" w:rightFromText="141" w:vertAnchor="text" w:horzAnchor="margin" w:tblpXSpec="center" w:tblpY="112"/>
        <w:tblW w:w="0" w:type="auto"/>
        <w:tblLook w:val="04A0" w:firstRow="1" w:lastRow="0" w:firstColumn="1" w:lastColumn="0" w:noHBand="0" w:noVBand="1"/>
      </w:tblPr>
      <w:tblGrid>
        <w:gridCol w:w="1380"/>
        <w:gridCol w:w="5795"/>
        <w:gridCol w:w="1301"/>
      </w:tblGrid>
      <w:tr w:rsidR="00A946EA" w:rsidRPr="006E3201" w14:paraId="79736403" w14:textId="77777777" w:rsidTr="009247C4">
        <w:trPr>
          <w:trHeight w:val="143"/>
        </w:trPr>
        <w:tc>
          <w:tcPr>
            <w:tcW w:w="1380" w:type="dxa"/>
            <w:vAlign w:val="center"/>
          </w:tcPr>
          <w:p w14:paraId="5FF44FF6" w14:textId="77777777" w:rsidR="00A946EA" w:rsidRPr="006E3201" w:rsidRDefault="00A946EA" w:rsidP="009247C4">
            <w:pPr>
              <w:spacing w:line="276" w:lineRule="auto"/>
              <w:jc w:val="center"/>
              <w:rPr>
                <w:b/>
                <w:sz w:val="20"/>
                <w:szCs w:val="20"/>
              </w:rPr>
            </w:pPr>
            <w:bookmarkStart w:id="0" w:name="_Hlk62136324"/>
            <w:r w:rsidRPr="006E3201">
              <w:rPr>
                <w:b/>
                <w:sz w:val="20"/>
                <w:szCs w:val="20"/>
              </w:rPr>
              <w:t>NR RYSUNKU</w:t>
            </w:r>
          </w:p>
        </w:tc>
        <w:tc>
          <w:tcPr>
            <w:tcW w:w="5795" w:type="dxa"/>
            <w:vAlign w:val="center"/>
          </w:tcPr>
          <w:p w14:paraId="3AAC8542" w14:textId="77777777" w:rsidR="00A946EA" w:rsidRPr="006E3201" w:rsidRDefault="00A946EA" w:rsidP="009247C4">
            <w:pPr>
              <w:spacing w:line="276" w:lineRule="auto"/>
              <w:jc w:val="center"/>
              <w:rPr>
                <w:sz w:val="20"/>
                <w:szCs w:val="20"/>
              </w:rPr>
            </w:pPr>
            <w:r w:rsidRPr="006E3201">
              <w:rPr>
                <w:b/>
                <w:sz w:val="20"/>
                <w:szCs w:val="20"/>
              </w:rPr>
              <w:t>SPIS RYSUNKÓW</w:t>
            </w:r>
          </w:p>
        </w:tc>
        <w:tc>
          <w:tcPr>
            <w:tcW w:w="1301" w:type="dxa"/>
            <w:vAlign w:val="center"/>
          </w:tcPr>
          <w:p w14:paraId="0780F63E" w14:textId="77777777" w:rsidR="00A946EA" w:rsidRPr="006E3201" w:rsidRDefault="00A946EA" w:rsidP="009247C4">
            <w:pPr>
              <w:spacing w:line="276" w:lineRule="auto"/>
              <w:jc w:val="center"/>
              <w:rPr>
                <w:sz w:val="20"/>
                <w:szCs w:val="20"/>
              </w:rPr>
            </w:pPr>
            <w:r w:rsidRPr="006E3201">
              <w:rPr>
                <w:b/>
                <w:sz w:val="20"/>
                <w:szCs w:val="20"/>
              </w:rPr>
              <w:t>SKALA</w:t>
            </w:r>
          </w:p>
        </w:tc>
      </w:tr>
      <w:bookmarkEnd w:id="0"/>
      <w:tr w:rsidR="003232BB" w:rsidRPr="006E3201" w14:paraId="4B206CF2" w14:textId="77777777" w:rsidTr="009247C4">
        <w:trPr>
          <w:trHeight w:val="272"/>
        </w:trPr>
        <w:tc>
          <w:tcPr>
            <w:tcW w:w="1380" w:type="dxa"/>
            <w:vAlign w:val="center"/>
          </w:tcPr>
          <w:p w14:paraId="52C26832" w14:textId="17EC9707" w:rsidR="003232BB" w:rsidRPr="006E3201" w:rsidRDefault="003232BB" w:rsidP="003232BB">
            <w:pPr>
              <w:spacing w:line="276" w:lineRule="auto"/>
              <w:jc w:val="center"/>
              <w:rPr>
                <w:sz w:val="20"/>
                <w:szCs w:val="20"/>
              </w:rPr>
            </w:pPr>
            <w:r w:rsidRPr="006E3201">
              <w:rPr>
                <w:sz w:val="20"/>
                <w:szCs w:val="20"/>
              </w:rPr>
              <w:t>E-0</w:t>
            </w:r>
            <w:r w:rsidR="008105CE" w:rsidRPr="006E3201">
              <w:rPr>
                <w:sz w:val="20"/>
                <w:szCs w:val="20"/>
              </w:rPr>
              <w:t>1</w:t>
            </w:r>
          </w:p>
        </w:tc>
        <w:tc>
          <w:tcPr>
            <w:tcW w:w="5795" w:type="dxa"/>
            <w:vAlign w:val="center"/>
          </w:tcPr>
          <w:p w14:paraId="07242C25" w14:textId="0BCAB6DA" w:rsidR="003232BB" w:rsidRPr="006E3201" w:rsidRDefault="003232BB" w:rsidP="003232BB">
            <w:pPr>
              <w:spacing w:line="276" w:lineRule="auto"/>
              <w:jc w:val="left"/>
              <w:rPr>
                <w:sz w:val="20"/>
                <w:szCs w:val="20"/>
              </w:rPr>
            </w:pPr>
            <w:r w:rsidRPr="006E3201">
              <w:rPr>
                <w:sz w:val="20"/>
                <w:szCs w:val="20"/>
              </w:rPr>
              <w:t xml:space="preserve">Instalacje elektryczne </w:t>
            </w:r>
            <w:r w:rsidR="0081294E">
              <w:rPr>
                <w:sz w:val="20"/>
                <w:szCs w:val="20"/>
              </w:rPr>
              <w:t>zewnętrzne</w:t>
            </w:r>
          </w:p>
        </w:tc>
        <w:tc>
          <w:tcPr>
            <w:tcW w:w="1301" w:type="dxa"/>
            <w:vAlign w:val="center"/>
          </w:tcPr>
          <w:p w14:paraId="11BE4316" w14:textId="77777777" w:rsidR="003232BB" w:rsidRPr="006E3201" w:rsidRDefault="003232BB" w:rsidP="003232BB">
            <w:pPr>
              <w:spacing w:line="276" w:lineRule="auto"/>
              <w:jc w:val="center"/>
              <w:rPr>
                <w:sz w:val="20"/>
                <w:szCs w:val="20"/>
              </w:rPr>
            </w:pPr>
            <w:r w:rsidRPr="006E3201">
              <w:rPr>
                <w:sz w:val="20"/>
                <w:szCs w:val="20"/>
              </w:rPr>
              <w:t>1:100</w:t>
            </w:r>
          </w:p>
        </w:tc>
      </w:tr>
      <w:tr w:rsidR="0081294E" w:rsidRPr="006E3201" w14:paraId="603D5C6A" w14:textId="77777777" w:rsidTr="009247C4">
        <w:trPr>
          <w:trHeight w:val="272"/>
        </w:trPr>
        <w:tc>
          <w:tcPr>
            <w:tcW w:w="1380" w:type="dxa"/>
            <w:vAlign w:val="center"/>
          </w:tcPr>
          <w:p w14:paraId="10A9CA52" w14:textId="63CC8007" w:rsidR="0081294E" w:rsidRPr="006E3201" w:rsidRDefault="0081294E" w:rsidP="0081294E">
            <w:pPr>
              <w:spacing w:line="276" w:lineRule="auto"/>
              <w:jc w:val="center"/>
              <w:rPr>
                <w:sz w:val="20"/>
                <w:szCs w:val="20"/>
              </w:rPr>
            </w:pPr>
            <w:r w:rsidRPr="006E3201">
              <w:rPr>
                <w:sz w:val="20"/>
                <w:szCs w:val="20"/>
              </w:rPr>
              <w:t>E-02</w:t>
            </w:r>
          </w:p>
        </w:tc>
        <w:tc>
          <w:tcPr>
            <w:tcW w:w="5795" w:type="dxa"/>
            <w:vAlign w:val="center"/>
          </w:tcPr>
          <w:p w14:paraId="5CC3579F" w14:textId="5E0917BC" w:rsidR="0081294E" w:rsidRPr="006E3201" w:rsidRDefault="0081294E" w:rsidP="0081294E">
            <w:pPr>
              <w:spacing w:line="276" w:lineRule="auto"/>
              <w:jc w:val="left"/>
              <w:rPr>
                <w:sz w:val="20"/>
                <w:szCs w:val="20"/>
              </w:rPr>
            </w:pPr>
            <w:r w:rsidRPr="006E3201">
              <w:rPr>
                <w:sz w:val="20"/>
                <w:szCs w:val="20"/>
              </w:rPr>
              <w:t>Instalacje elektryczne – rzut parteru</w:t>
            </w:r>
          </w:p>
        </w:tc>
        <w:tc>
          <w:tcPr>
            <w:tcW w:w="1301" w:type="dxa"/>
            <w:vAlign w:val="center"/>
          </w:tcPr>
          <w:p w14:paraId="4D055291" w14:textId="1DE06BA1" w:rsidR="0081294E" w:rsidRPr="006E3201" w:rsidRDefault="0081294E" w:rsidP="0081294E">
            <w:pPr>
              <w:spacing w:line="276" w:lineRule="auto"/>
              <w:jc w:val="center"/>
              <w:rPr>
                <w:sz w:val="20"/>
                <w:szCs w:val="20"/>
              </w:rPr>
            </w:pPr>
            <w:r w:rsidRPr="006E3201">
              <w:rPr>
                <w:sz w:val="20"/>
                <w:szCs w:val="20"/>
              </w:rPr>
              <w:t>1:100</w:t>
            </w:r>
          </w:p>
        </w:tc>
      </w:tr>
      <w:tr w:rsidR="0081294E" w:rsidRPr="006E3201" w14:paraId="1AEBB13F" w14:textId="77777777" w:rsidTr="009247C4">
        <w:trPr>
          <w:trHeight w:val="272"/>
        </w:trPr>
        <w:tc>
          <w:tcPr>
            <w:tcW w:w="1380" w:type="dxa"/>
            <w:vAlign w:val="center"/>
          </w:tcPr>
          <w:p w14:paraId="3F328A08" w14:textId="581CCF96" w:rsidR="0081294E" w:rsidRPr="006E3201" w:rsidRDefault="0081294E" w:rsidP="0081294E">
            <w:pPr>
              <w:spacing w:line="276" w:lineRule="auto"/>
              <w:jc w:val="center"/>
              <w:rPr>
                <w:sz w:val="20"/>
                <w:szCs w:val="20"/>
              </w:rPr>
            </w:pPr>
            <w:r w:rsidRPr="006E3201">
              <w:rPr>
                <w:sz w:val="20"/>
                <w:szCs w:val="20"/>
              </w:rPr>
              <w:t>E-03</w:t>
            </w:r>
          </w:p>
        </w:tc>
        <w:tc>
          <w:tcPr>
            <w:tcW w:w="5795" w:type="dxa"/>
            <w:vAlign w:val="center"/>
          </w:tcPr>
          <w:p w14:paraId="10E6284E" w14:textId="332EF786" w:rsidR="0081294E" w:rsidRPr="006E3201" w:rsidRDefault="0081294E" w:rsidP="0081294E">
            <w:pPr>
              <w:spacing w:line="276" w:lineRule="auto"/>
              <w:jc w:val="left"/>
              <w:rPr>
                <w:sz w:val="20"/>
                <w:szCs w:val="20"/>
              </w:rPr>
            </w:pPr>
            <w:r w:rsidRPr="006E3201">
              <w:rPr>
                <w:sz w:val="20"/>
                <w:szCs w:val="20"/>
              </w:rPr>
              <w:t>Instalacje oświetleniowe – rzut parteru</w:t>
            </w:r>
          </w:p>
        </w:tc>
        <w:tc>
          <w:tcPr>
            <w:tcW w:w="1301" w:type="dxa"/>
            <w:vAlign w:val="center"/>
          </w:tcPr>
          <w:p w14:paraId="68A4F22E" w14:textId="21584611" w:rsidR="0081294E" w:rsidRPr="006E3201" w:rsidRDefault="0081294E" w:rsidP="0081294E">
            <w:pPr>
              <w:spacing w:line="276" w:lineRule="auto"/>
              <w:jc w:val="center"/>
              <w:rPr>
                <w:sz w:val="20"/>
                <w:szCs w:val="20"/>
              </w:rPr>
            </w:pPr>
            <w:r w:rsidRPr="006E3201">
              <w:rPr>
                <w:sz w:val="20"/>
                <w:szCs w:val="20"/>
              </w:rPr>
              <w:t>1:100</w:t>
            </w:r>
          </w:p>
        </w:tc>
      </w:tr>
      <w:tr w:rsidR="0081294E" w:rsidRPr="006E3201" w14:paraId="7C8B3B9C" w14:textId="77777777" w:rsidTr="009247C4">
        <w:trPr>
          <w:trHeight w:val="272"/>
        </w:trPr>
        <w:tc>
          <w:tcPr>
            <w:tcW w:w="1380" w:type="dxa"/>
            <w:vAlign w:val="center"/>
          </w:tcPr>
          <w:p w14:paraId="5EFB6BE4" w14:textId="1DB28D32" w:rsidR="0081294E" w:rsidRPr="006E3201" w:rsidRDefault="0081294E" w:rsidP="0081294E">
            <w:pPr>
              <w:spacing w:line="276" w:lineRule="auto"/>
              <w:jc w:val="center"/>
              <w:rPr>
                <w:sz w:val="20"/>
                <w:szCs w:val="20"/>
              </w:rPr>
            </w:pPr>
            <w:r w:rsidRPr="006E3201">
              <w:rPr>
                <w:sz w:val="20"/>
                <w:szCs w:val="20"/>
              </w:rPr>
              <w:t>E-04</w:t>
            </w:r>
          </w:p>
        </w:tc>
        <w:tc>
          <w:tcPr>
            <w:tcW w:w="5795" w:type="dxa"/>
            <w:vAlign w:val="center"/>
          </w:tcPr>
          <w:p w14:paraId="6E66F7E5" w14:textId="5B62F081" w:rsidR="0081294E" w:rsidRPr="006E3201" w:rsidRDefault="0081294E" w:rsidP="0081294E">
            <w:pPr>
              <w:spacing w:line="276" w:lineRule="auto"/>
              <w:jc w:val="left"/>
              <w:rPr>
                <w:sz w:val="20"/>
                <w:szCs w:val="20"/>
              </w:rPr>
            </w:pPr>
            <w:r w:rsidRPr="006E3201">
              <w:rPr>
                <w:sz w:val="20"/>
                <w:szCs w:val="20"/>
              </w:rPr>
              <w:t>Instalacja odgromowa – rzut dachu</w:t>
            </w:r>
          </w:p>
        </w:tc>
        <w:tc>
          <w:tcPr>
            <w:tcW w:w="1301" w:type="dxa"/>
            <w:vAlign w:val="center"/>
          </w:tcPr>
          <w:p w14:paraId="7F4105DF" w14:textId="1CF1BE5F" w:rsidR="0081294E" w:rsidRPr="006E3201" w:rsidRDefault="0081294E" w:rsidP="0081294E">
            <w:pPr>
              <w:spacing w:line="276" w:lineRule="auto"/>
              <w:jc w:val="center"/>
              <w:rPr>
                <w:sz w:val="20"/>
                <w:szCs w:val="20"/>
              </w:rPr>
            </w:pPr>
            <w:r w:rsidRPr="006E3201">
              <w:rPr>
                <w:sz w:val="20"/>
                <w:szCs w:val="20"/>
              </w:rPr>
              <w:t>1:100</w:t>
            </w:r>
          </w:p>
        </w:tc>
      </w:tr>
      <w:tr w:rsidR="0081294E" w:rsidRPr="006E3201" w14:paraId="18B0E0CA" w14:textId="77777777" w:rsidTr="009247C4">
        <w:trPr>
          <w:trHeight w:val="272"/>
        </w:trPr>
        <w:tc>
          <w:tcPr>
            <w:tcW w:w="1380" w:type="dxa"/>
            <w:vAlign w:val="center"/>
          </w:tcPr>
          <w:p w14:paraId="758CC2C7" w14:textId="47DCBDCF" w:rsidR="0081294E" w:rsidRPr="006E3201" w:rsidRDefault="0081294E" w:rsidP="0081294E">
            <w:pPr>
              <w:spacing w:line="276" w:lineRule="auto"/>
              <w:jc w:val="center"/>
              <w:rPr>
                <w:sz w:val="20"/>
                <w:szCs w:val="20"/>
              </w:rPr>
            </w:pPr>
            <w:r w:rsidRPr="006E3201">
              <w:rPr>
                <w:sz w:val="20"/>
                <w:szCs w:val="20"/>
              </w:rPr>
              <w:t>E-05</w:t>
            </w:r>
          </w:p>
        </w:tc>
        <w:tc>
          <w:tcPr>
            <w:tcW w:w="5795" w:type="dxa"/>
            <w:vAlign w:val="center"/>
          </w:tcPr>
          <w:p w14:paraId="34194215" w14:textId="3BBDC795" w:rsidR="0081294E" w:rsidRPr="006E3201" w:rsidRDefault="0081294E" w:rsidP="0081294E">
            <w:pPr>
              <w:spacing w:line="276" w:lineRule="auto"/>
              <w:jc w:val="left"/>
              <w:rPr>
                <w:sz w:val="20"/>
                <w:szCs w:val="20"/>
              </w:rPr>
            </w:pPr>
            <w:r w:rsidRPr="006E3201">
              <w:rPr>
                <w:sz w:val="20"/>
                <w:szCs w:val="20"/>
              </w:rPr>
              <w:t>Instalacja SSWiN</w:t>
            </w:r>
            <w:r>
              <w:rPr>
                <w:sz w:val="20"/>
                <w:szCs w:val="20"/>
              </w:rPr>
              <w:t xml:space="preserve"> </w:t>
            </w:r>
            <w:r w:rsidR="00B90B4A">
              <w:rPr>
                <w:sz w:val="20"/>
                <w:szCs w:val="20"/>
              </w:rPr>
              <w:t>i SSP – rzut parteru</w:t>
            </w:r>
          </w:p>
        </w:tc>
        <w:tc>
          <w:tcPr>
            <w:tcW w:w="1301" w:type="dxa"/>
            <w:vAlign w:val="center"/>
          </w:tcPr>
          <w:p w14:paraId="4808E7C9" w14:textId="1F815141" w:rsidR="0081294E" w:rsidRPr="006E3201" w:rsidRDefault="0081294E" w:rsidP="0081294E">
            <w:pPr>
              <w:spacing w:line="276" w:lineRule="auto"/>
              <w:jc w:val="center"/>
              <w:rPr>
                <w:sz w:val="20"/>
                <w:szCs w:val="20"/>
              </w:rPr>
            </w:pPr>
            <w:r w:rsidRPr="006E3201">
              <w:rPr>
                <w:sz w:val="20"/>
                <w:szCs w:val="20"/>
              </w:rPr>
              <w:t>1:100</w:t>
            </w:r>
          </w:p>
        </w:tc>
      </w:tr>
      <w:tr w:rsidR="0081294E" w:rsidRPr="006E3201" w14:paraId="528337F8" w14:textId="77777777" w:rsidTr="009247C4">
        <w:trPr>
          <w:trHeight w:val="272"/>
        </w:trPr>
        <w:tc>
          <w:tcPr>
            <w:tcW w:w="1380" w:type="dxa"/>
            <w:vAlign w:val="center"/>
          </w:tcPr>
          <w:p w14:paraId="6478CDE6" w14:textId="7A278E5D" w:rsidR="0081294E" w:rsidRPr="006E3201" w:rsidRDefault="0081294E" w:rsidP="0081294E">
            <w:pPr>
              <w:spacing w:line="276" w:lineRule="auto"/>
              <w:jc w:val="center"/>
              <w:rPr>
                <w:sz w:val="20"/>
                <w:szCs w:val="20"/>
              </w:rPr>
            </w:pPr>
            <w:r w:rsidRPr="006E3201">
              <w:rPr>
                <w:sz w:val="20"/>
                <w:szCs w:val="20"/>
              </w:rPr>
              <w:t>ES-01</w:t>
            </w:r>
          </w:p>
        </w:tc>
        <w:tc>
          <w:tcPr>
            <w:tcW w:w="5795" w:type="dxa"/>
            <w:vAlign w:val="center"/>
          </w:tcPr>
          <w:p w14:paraId="097FE286" w14:textId="60D5648E" w:rsidR="0081294E" w:rsidRPr="006E3201" w:rsidRDefault="0081294E" w:rsidP="0081294E">
            <w:pPr>
              <w:spacing w:line="276" w:lineRule="auto"/>
              <w:jc w:val="left"/>
              <w:rPr>
                <w:sz w:val="20"/>
                <w:szCs w:val="20"/>
              </w:rPr>
            </w:pPr>
            <w:r w:rsidRPr="006E3201">
              <w:rPr>
                <w:sz w:val="20"/>
                <w:szCs w:val="20"/>
              </w:rPr>
              <w:t>Schemat rozdzielnicy głównej RG</w:t>
            </w:r>
          </w:p>
        </w:tc>
        <w:tc>
          <w:tcPr>
            <w:tcW w:w="1301" w:type="dxa"/>
            <w:vAlign w:val="center"/>
          </w:tcPr>
          <w:p w14:paraId="0A21ECB9" w14:textId="2BFE6895" w:rsidR="0081294E" w:rsidRPr="006E3201" w:rsidRDefault="0081294E" w:rsidP="0081294E">
            <w:pPr>
              <w:spacing w:line="276" w:lineRule="auto"/>
              <w:jc w:val="center"/>
              <w:rPr>
                <w:sz w:val="20"/>
                <w:szCs w:val="20"/>
              </w:rPr>
            </w:pPr>
            <w:r w:rsidRPr="006E3201">
              <w:rPr>
                <w:sz w:val="20"/>
                <w:szCs w:val="20"/>
              </w:rPr>
              <w:t>-:-</w:t>
            </w:r>
          </w:p>
        </w:tc>
      </w:tr>
      <w:tr w:rsidR="0081294E" w:rsidRPr="006E3201" w14:paraId="686065E1" w14:textId="77777777" w:rsidTr="00F81FEC">
        <w:trPr>
          <w:trHeight w:val="272"/>
        </w:trPr>
        <w:tc>
          <w:tcPr>
            <w:tcW w:w="1380" w:type="dxa"/>
            <w:vAlign w:val="center"/>
          </w:tcPr>
          <w:p w14:paraId="3D3BFB42" w14:textId="66093684" w:rsidR="0081294E" w:rsidRPr="006E3201" w:rsidRDefault="0081294E" w:rsidP="0081294E">
            <w:pPr>
              <w:spacing w:line="276" w:lineRule="auto"/>
              <w:jc w:val="center"/>
              <w:rPr>
                <w:sz w:val="20"/>
                <w:szCs w:val="20"/>
              </w:rPr>
            </w:pPr>
            <w:r w:rsidRPr="006E3201">
              <w:rPr>
                <w:sz w:val="20"/>
                <w:szCs w:val="20"/>
              </w:rPr>
              <w:t>ES-02</w:t>
            </w:r>
          </w:p>
        </w:tc>
        <w:tc>
          <w:tcPr>
            <w:tcW w:w="5795" w:type="dxa"/>
            <w:vAlign w:val="center"/>
          </w:tcPr>
          <w:p w14:paraId="4122F25C" w14:textId="7E4AE48D" w:rsidR="0081294E" w:rsidRPr="006E3201" w:rsidRDefault="0081294E" w:rsidP="0081294E">
            <w:pPr>
              <w:spacing w:line="276" w:lineRule="auto"/>
              <w:jc w:val="left"/>
              <w:rPr>
                <w:sz w:val="20"/>
                <w:szCs w:val="20"/>
              </w:rPr>
            </w:pPr>
            <w:r w:rsidRPr="006E3201">
              <w:rPr>
                <w:sz w:val="20"/>
                <w:szCs w:val="20"/>
              </w:rPr>
              <w:t>Schemat instalacji SSWiN</w:t>
            </w:r>
          </w:p>
        </w:tc>
        <w:tc>
          <w:tcPr>
            <w:tcW w:w="1301" w:type="dxa"/>
          </w:tcPr>
          <w:p w14:paraId="74B89606" w14:textId="3C0F1AB0" w:rsidR="0081294E" w:rsidRPr="006E3201" w:rsidRDefault="0081294E" w:rsidP="0081294E">
            <w:pPr>
              <w:spacing w:line="276" w:lineRule="auto"/>
              <w:jc w:val="center"/>
              <w:rPr>
                <w:sz w:val="20"/>
                <w:szCs w:val="20"/>
              </w:rPr>
            </w:pPr>
            <w:r w:rsidRPr="006E3201">
              <w:rPr>
                <w:sz w:val="20"/>
                <w:szCs w:val="20"/>
              </w:rPr>
              <w:t>-:-</w:t>
            </w:r>
          </w:p>
        </w:tc>
      </w:tr>
      <w:tr w:rsidR="0081294E" w:rsidRPr="006E3201" w14:paraId="6420EA0F" w14:textId="77777777" w:rsidTr="00F81FEC">
        <w:trPr>
          <w:trHeight w:val="272"/>
        </w:trPr>
        <w:tc>
          <w:tcPr>
            <w:tcW w:w="1380" w:type="dxa"/>
            <w:vAlign w:val="center"/>
          </w:tcPr>
          <w:p w14:paraId="1486D44B" w14:textId="78001F86" w:rsidR="0081294E" w:rsidRPr="006E3201" w:rsidRDefault="0081294E" w:rsidP="0081294E">
            <w:pPr>
              <w:spacing w:line="276" w:lineRule="auto"/>
              <w:jc w:val="center"/>
              <w:rPr>
                <w:sz w:val="20"/>
                <w:szCs w:val="20"/>
              </w:rPr>
            </w:pPr>
            <w:r w:rsidRPr="006E3201">
              <w:rPr>
                <w:sz w:val="20"/>
                <w:szCs w:val="20"/>
              </w:rPr>
              <w:t>ES-03</w:t>
            </w:r>
          </w:p>
        </w:tc>
        <w:tc>
          <w:tcPr>
            <w:tcW w:w="5795" w:type="dxa"/>
            <w:vAlign w:val="center"/>
          </w:tcPr>
          <w:p w14:paraId="138AED3B" w14:textId="6C0FBBAB" w:rsidR="0081294E" w:rsidRPr="006E3201" w:rsidRDefault="0081294E" w:rsidP="0081294E">
            <w:pPr>
              <w:spacing w:line="276" w:lineRule="auto"/>
              <w:jc w:val="left"/>
              <w:rPr>
                <w:sz w:val="20"/>
                <w:szCs w:val="20"/>
              </w:rPr>
            </w:pPr>
            <w:r w:rsidRPr="006E3201">
              <w:rPr>
                <w:sz w:val="20"/>
                <w:szCs w:val="20"/>
              </w:rPr>
              <w:t>Schemat instalacji SSP</w:t>
            </w:r>
          </w:p>
        </w:tc>
        <w:tc>
          <w:tcPr>
            <w:tcW w:w="1301" w:type="dxa"/>
          </w:tcPr>
          <w:p w14:paraId="53BBBBD0" w14:textId="2A7FA140" w:rsidR="0081294E" w:rsidRPr="006E3201" w:rsidRDefault="0081294E" w:rsidP="0081294E">
            <w:pPr>
              <w:spacing w:line="276" w:lineRule="auto"/>
              <w:jc w:val="center"/>
              <w:rPr>
                <w:sz w:val="20"/>
                <w:szCs w:val="20"/>
              </w:rPr>
            </w:pPr>
            <w:r w:rsidRPr="006E3201">
              <w:rPr>
                <w:sz w:val="20"/>
                <w:szCs w:val="20"/>
              </w:rPr>
              <w:t>-:-</w:t>
            </w:r>
          </w:p>
        </w:tc>
      </w:tr>
      <w:tr w:rsidR="0081294E" w:rsidRPr="006E3201" w14:paraId="781CCB77" w14:textId="77777777" w:rsidTr="00F81FEC">
        <w:trPr>
          <w:trHeight w:val="272"/>
        </w:trPr>
        <w:tc>
          <w:tcPr>
            <w:tcW w:w="1380" w:type="dxa"/>
            <w:vAlign w:val="center"/>
          </w:tcPr>
          <w:p w14:paraId="773D2EDD" w14:textId="6BB6039E" w:rsidR="0081294E" w:rsidRPr="006E3201" w:rsidRDefault="0081294E" w:rsidP="0081294E">
            <w:pPr>
              <w:spacing w:line="276" w:lineRule="auto"/>
              <w:jc w:val="center"/>
              <w:rPr>
                <w:sz w:val="20"/>
                <w:szCs w:val="20"/>
              </w:rPr>
            </w:pPr>
            <w:r w:rsidRPr="006E3201">
              <w:rPr>
                <w:sz w:val="20"/>
                <w:szCs w:val="20"/>
              </w:rPr>
              <w:t>ES-04</w:t>
            </w:r>
          </w:p>
        </w:tc>
        <w:tc>
          <w:tcPr>
            <w:tcW w:w="5795" w:type="dxa"/>
            <w:vAlign w:val="center"/>
          </w:tcPr>
          <w:p w14:paraId="013BCB47" w14:textId="0C083FA3" w:rsidR="0081294E" w:rsidRPr="006E3201" w:rsidRDefault="0081294E" w:rsidP="0081294E">
            <w:pPr>
              <w:spacing w:line="276" w:lineRule="auto"/>
              <w:jc w:val="left"/>
              <w:rPr>
                <w:sz w:val="20"/>
                <w:szCs w:val="20"/>
              </w:rPr>
            </w:pPr>
            <w:r w:rsidRPr="006E3201">
              <w:rPr>
                <w:sz w:val="20"/>
                <w:szCs w:val="20"/>
              </w:rPr>
              <w:t>Schemat szafy GPD</w:t>
            </w:r>
          </w:p>
        </w:tc>
        <w:tc>
          <w:tcPr>
            <w:tcW w:w="1301" w:type="dxa"/>
          </w:tcPr>
          <w:p w14:paraId="6DF200FD" w14:textId="7D59E52B" w:rsidR="0081294E" w:rsidRPr="006E3201" w:rsidRDefault="0081294E" w:rsidP="0081294E">
            <w:pPr>
              <w:spacing w:line="276" w:lineRule="auto"/>
              <w:jc w:val="center"/>
              <w:rPr>
                <w:sz w:val="20"/>
                <w:szCs w:val="20"/>
              </w:rPr>
            </w:pPr>
            <w:r w:rsidRPr="006E3201">
              <w:rPr>
                <w:sz w:val="20"/>
                <w:szCs w:val="20"/>
              </w:rPr>
              <w:t>-:-</w:t>
            </w:r>
          </w:p>
        </w:tc>
      </w:tr>
      <w:tr w:rsidR="0081294E" w:rsidRPr="006E3201" w14:paraId="63532D33" w14:textId="77777777" w:rsidTr="00F81FEC">
        <w:trPr>
          <w:trHeight w:val="272"/>
        </w:trPr>
        <w:tc>
          <w:tcPr>
            <w:tcW w:w="1380" w:type="dxa"/>
            <w:vAlign w:val="center"/>
          </w:tcPr>
          <w:p w14:paraId="7AEF1BA9" w14:textId="3F8B8BB8" w:rsidR="0081294E" w:rsidRPr="006E3201" w:rsidRDefault="0081294E" w:rsidP="0081294E">
            <w:pPr>
              <w:spacing w:line="276" w:lineRule="auto"/>
              <w:jc w:val="center"/>
              <w:rPr>
                <w:sz w:val="20"/>
                <w:szCs w:val="20"/>
              </w:rPr>
            </w:pPr>
            <w:r w:rsidRPr="006E3201">
              <w:rPr>
                <w:sz w:val="20"/>
                <w:szCs w:val="20"/>
              </w:rPr>
              <w:t>ES-05</w:t>
            </w:r>
          </w:p>
        </w:tc>
        <w:tc>
          <w:tcPr>
            <w:tcW w:w="5795" w:type="dxa"/>
            <w:vAlign w:val="center"/>
          </w:tcPr>
          <w:p w14:paraId="4205182F" w14:textId="536F71DD" w:rsidR="0081294E" w:rsidRPr="006E3201" w:rsidRDefault="0081294E" w:rsidP="0081294E">
            <w:pPr>
              <w:spacing w:line="276" w:lineRule="auto"/>
              <w:jc w:val="left"/>
              <w:rPr>
                <w:sz w:val="20"/>
                <w:szCs w:val="20"/>
              </w:rPr>
            </w:pPr>
            <w:r w:rsidRPr="006E3201">
              <w:rPr>
                <w:sz w:val="20"/>
                <w:szCs w:val="20"/>
              </w:rPr>
              <w:t>Schemat sieci teletechnicznych</w:t>
            </w:r>
          </w:p>
        </w:tc>
        <w:tc>
          <w:tcPr>
            <w:tcW w:w="1301" w:type="dxa"/>
          </w:tcPr>
          <w:p w14:paraId="587D8B3B" w14:textId="7CB9A96A" w:rsidR="0081294E" w:rsidRPr="006E3201" w:rsidRDefault="0081294E" w:rsidP="0081294E">
            <w:pPr>
              <w:spacing w:line="276" w:lineRule="auto"/>
              <w:jc w:val="center"/>
              <w:rPr>
                <w:sz w:val="20"/>
                <w:szCs w:val="20"/>
              </w:rPr>
            </w:pPr>
            <w:r w:rsidRPr="006E3201">
              <w:rPr>
                <w:sz w:val="20"/>
                <w:szCs w:val="20"/>
              </w:rPr>
              <w:t>-:-</w:t>
            </w:r>
          </w:p>
        </w:tc>
      </w:tr>
    </w:tbl>
    <w:p w14:paraId="68BD5486" w14:textId="77777777" w:rsidR="00A946EA" w:rsidRPr="006E3201" w:rsidRDefault="00A946EA" w:rsidP="00A946EA">
      <w:pPr>
        <w:pStyle w:val="Nagwek1"/>
        <w:spacing w:after="120" w:line="276" w:lineRule="auto"/>
        <w:ind w:left="357" w:hanging="357"/>
      </w:pPr>
      <w:bookmarkStart w:id="1" w:name="_Toc66706079"/>
      <w:bookmarkStart w:id="2" w:name="_Toc443394617"/>
      <w:bookmarkStart w:id="3" w:name="_Hlk62136411"/>
      <w:r w:rsidRPr="006E3201">
        <w:lastRenderedPageBreak/>
        <w:t>Przedmiot opracowania</w:t>
      </w:r>
      <w:bookmarkEnd w:id="1"/>
    </w:p>
    <w:p w14:paraId="42608DDE" w14:textId="77139020" w:rsidR="00A946EA" w:rsidRPr="006E3201" w:rsidRDefault="00A946EA" w:rsidP="00A946EA">
      <w:pPr>
        <w:autoSpaceDE w:val="0"/>
        <w:autoSpaceDN w:val="0"/>
        <w:adjustRightInd w:val="0"/>
        <w:spacing w:line="276" w:lineRule="auto"/>
      </w:pPr>
      <w:r w:rsidRPr="006E3201">
        <w:tab/>
        <w:t xml:space="preserve">Przedmiotem opracowania jest projekt </w:t>
      </w:r>
      <w:r w:rsidR="00061D0B" w:rsidRPr="006E3201">
        <w:t>wykonawczy</w:t>
      </w:r>
      <w:r w:rsidRPr="006E3201">
        <w:t xml:space="preserve"> </w:t>
      </w:r>
      <w:r w:rsidR="009247C4" w:rsidRPr="006E3201">
        <w:t xml:space="preserve">instalacji elektrycznych </w:t>
      </w:r>
      <w:r w:rsidR="003C6026" w:rsidRPr="006E3201">
        <w:t xml:space="preserve">i teletechnicznych </w:t>
      </w:r>
      <w:r w:rsidR="009247C4" w:rsidRPr="006E3201">
        <w:t>związany z </w:t>
      </w:r>
      <w:r w:rsidRPr="006E3201">
        <w:t>przebudow</w:t>
      </w:r>
      <w:r w:rsidR="009247C4" w:rsidRPr="006E3201">
        <w:t>ą</w:t>
      </w:r>
      <w:r w:rsidRPr="006E3201">
        <w:t xml:space="preserve"> </w:t>
      </w:r>
      <w:r w:rsidR="009247C4" w:rsidRPr="006E3201">
        <w:rPr>
          <w:szCs w:val="20"/>
        </w:rPr>
        <w:t>w celu adaptacji pomieszc</w:t>
      </w:r>
      <w:r w:rsidR="00061D0B" w:rsidRPr="006E3201">
        <w:rPr>
          <w:szCs w:val="20"/>
        </w:rPr>
        <w:t xml:space="preserve">zeń budynku przy ul. Wierzbowej </w:t>
      </w:r>
      <w:r w:rsidR="009247C4" w:rsidRPr="006E3201">
        <w:rPr>
          <w:szCs w:val="20"/>
        </w:rPr>
        <w:t>w Żołędowie na potrzeby prowadzenia i funkcjonowania Domu Dziennego Pobytu. Dom Dziennego Pobytu zlokalizowany jest na działce nr 225/13</w:t>
      </w:r>
      <w:r w:rsidR="00061D0B" w:rsidRPr="006E3201">
        <w:rPr>
          <w:szCs w:val="20"/>
        </w:rPr>
        <w:t>,</w:t>
      </w:r>
      <w:r w:rsidR="009247C4" w:rsidRPr="006E3201">
        <w:rPr>
          <w:szCs w:val="20"/>
        </w:rPr>
        <w:t xml:space="preserve"> obręb Żołędowo, gmina Osielsko</w:t>
      </w:r>
      <w:r w:rsidR="009247C4" w:rsidRPr="006E3201">
        <w:t>.</w:t>
      </w:r>
    </w:p>
    <w:p w14:paraId="0D2F5ACA" w14:textId="77777777" w:rsidR="00A946EA" w:rsidRPr="006E3201" w:rsidRDefault="00A946EA" w:rsidP="00A946EA">
      <w:pPr>
        <w:pStyle w:val="Akapitzlist"/>
        <w:spacing w:line="276" w:lineRule="auto"/>
      </w:pPr>
    </w:p>
    <w:p w14:paraId="6CBAA264" w14:textId="77777777" w:rsidR="00A946EA" w:rsidRPr="006E3201" w:rsidRDefault="00A946EA" w:rsidP="00A946EA">
      <w:pPr>
        <w:pStyle w:val="Nagwek1"/>
        <w:spacing w:after="120" w:line="276" w:lineRule="auto"/>
        <w:ind w:left="357" w:hanging="357"/>
      </w:pPr>
      <w:bookmarkStart w:id="4" w:name="_Toc66706080"/>
      <w:r w:rsidRPr="006E3201">
        <w:t>Podstawa opracowania</w:t>
      </w:r>
      <w:bookmarkEnd w:id="2"/>
      <w:bookmarkEnd w:id="4"/>
    </w:p>
    <w:p w14:paraId="4EF4BA35" w14:textId="77777777" w:rsidR="00A946EA" w:rsidRPr="006E3201" w:rsidRDefault="00A946EA" w:rsidP="00A946EA">
      <w:pPr>
        <w:pStyle w:val="Akapitzlist"/>
        <w:numPr>
          <w:ilvl w:val="2"/>
          <w:numId w:val="7"/>
        </w:numPr>
        <w:spacing w:line="276" w:lineRule="auto"/>
        <w:ind w:left="709" w:hanging="362"/>
      </w:pPr>
      <w:r w:rsidRPr="006E3201">
        <w:t>Podkłady architektoniczne,</w:t>
      </w:r>
    </w:p>
    <w:p w14:paraId="1D98620A" w14:textId="77777777" w:rsidR="00A946EA" w:rsidRPr="006E3201" w:rsidRDefault="00A946EA" w:rsidP="00A946EA">
      <w:pPr>
        <w:pStyle w:val="Akapitzlist"/>
        <w:numPr>
          <w:ilvl w:val="2"/>
          <w:numId w:val="7"/>
        </w:numPr>
        <w:spacing w:line="276" w:lineRule="auto"/>
        <w:ind w:left="709" w:hanging="362"/>
      </w:pPr>
      <w:r w:rsidRPr="006E3201">
        <w:t>Uzgodnienia z Inwestorem i Użytkownikiem,</w:t>
      </w:r>
    </w:p>
    <w:p w14:paraId="79F5EADA" w14:textId="77777777" w:rsidR="00A946EA" w:rsidRPr="006E3201" w:rsidRDefault="00A946EA" w:rsidP="00A946EA">
      <w:pPr>
        <w:pStyle w:val="Akapitzlist"/>
        <w:numPr>
          <w:ilvl w:val="2"/>
          <w:numId w:val="7"/>
        </w:numPr>
        <w:spacing w:line="276" w:lineRule="auto"/>
        <w:ind w:left="709" w:hanging="362"/>
      </w:pPr>
      <w:r w:rsidRPr="006E3201">
        <w:t>Projekty techniczne branżowe,</w:t>
      </w:r>
    </w:p>
    <w:p w14:paraId="6A3FA980" w14:textId="42C8E950" w:rsidR="00A946EA" w:rsidRPr="006E3201" w:rsidRDefault="00A946EA" w:rsidP="00A946EA">
      <w:pPr>
        <w:pStyle w:val="Akapitzlist"/>
        <w:numPr>
          <w:ilvl w:val="2"/>
          <w:numId w:val="7"/>
        </w:numPr>
        <w:spacing w:line="276" w:lineRule="auto"/>
        <w:ind w:left="709" w:hanging="362"/>
      </w:pPr>
      <w:r w:rsidRPr="006E3201">
        <w:t>Obowiązujące Normatywy oraz przepisy Prawa Budowlanego</w:t>
      </w:r>
      <w:r w:rsidR="009247C4" w:rsidRPr="006E3201">
        <w:t>.</w:t>
      </w:r>
    </w:p>
    <w:p w14:paraId="27567A87" w14:textId="77777777" w:rsidR="00A946EA" w:rsidRPr="006E3201" w:rsidRDefault="00A946EA" w:rsidP="00A946EA">
      <w:pPr>
        <w:spacing w:line="276" w:lineRule="auto"/>
      </w:pPr>
    </w:p>
    <w:p w14:paraId="1EBB6DF1" w14:textId="012B1C86" w:rsidR="00A946EA" w:rsidRPr="006E3201" w:rsidRDefault="00A946EA" w:rsidP="009C71E0">
      <w:pPr>
        <w:pStyle w:val="Nagwek1"/>
        <w:spacing w:after="120" w:line="276" w:lineRule="auto"/>
        <w:ind w:left="357" w:hanging="357"/>
      </w:pPr>
      <w:bookmarkStart w:id="5" w:name="_Toc443394618"/>
      <w:bookmarkStart w:id="6" w:name="_Toc66706081"/>
      <w:r w:rsidRPr="006E3201">
        <w:t>Zakres opracowania</w:t>
      </w:r>
      <w:bookmarkEnd w:id="5"/>
      <w:bookmarkEnd w:id="6"/>
    </w:p>
    <w:p w14:paraId="7A52F7E6" w14:textId="44DB5B42" w:rsidR="009C71E0" w:rsidRDefault="009C71E0" w:rsidP="00A946EA">
      <w:pPr>
        <w:pStyle w:val="Akapitzlist"/>
        <w:numPr>
          <w:ilvl w:val="2"/>
          <w:numId w:val="7"/>
        </w:numPr>
        <w:spacing w:line="276" w:lineRule="auto"/>
        <w:ind w:left="709" w:hanging="362"/>
      </w:pPr>
      <w:r w:rsidRPr="006E3201">
        <w:t>Rozdzielnica elektryczna</w:t>
      </w:r>
      <w:r w:rsidR="00B102C4" w:rsidRPr="006E3201">
        <w:t>,</w:t>
      </w:r>
    </w:p>
    <w:p w14:paraId="2E48C2ED" w14:textId="4731C6F6" w:rsidR="00475C6B" w:rsidRPr="006E3201" w:rsidRDefault="00475C6B" w:rsidP="00A946EA">
      <w:pPr>
        <w:pStyle w:val="Akapitzlist"/>
        <w:numPr>
          <w:ilvl w:val="2"/>
          <w:numId w:val="7"/>
        </w:numPr>
        <w:spacing w:line="276" w:lineRule="auto"/>
        <w:ind w:left="709" w:hanging="362"/>
      </w:pPr>
      <w:r>
        <w:t>Wewnętrzna linia zasilająca,</w:t>
      </w:r>
    </w:p>
    <w:p w14:paraId="10D5A4AC" w14:textId="7F0544B3" w:rsidR="00A946EA" w:rsidRPr="006E3201" w:rsidRDefault="009C71E0" w:rsidP="009C71E0">
      <w:pPr>
        <w:pStyle w:val="Akapitzlist"/>
        <w:numPr>
          <w:ilvl w:val="2"/>
          <w:numId w:val="7"/>
        </w:numPr>
        <w:spacing w:line="276" w:lineRule="auto"/>
        <w:ind w:left="709" w:hanging="362"/>
      </w:pPr>
      <w:bookmarkStart w:id="7" w:name="_Hlk65590554"/>
      <w:r w:rsidRPr="006E3201">
        <w:t>Instalacja siły i gniazd wtykowych,</w:t>
      </w:r>
    </w:p>
    <w:p w14:paraId="750BE115" w14:textId="77777777" w:rsidR="00A946EA" w:rsidRPr="006E3201" w:rsidRDefault="00A946EA" w:rsidP="00A946EA">
      <w:pPr>
        <w:pStyle w:val="Akapitzlist"/>
        <w:numPr>
          <w:ilvl w:val="2"/>
          <w:numId w:val="7"/>
        </w:numPr>
        <w:spacing w:line="276" w:lineRule="auto"/>
        <w:ind w:left="709" w:hanging="362"/>
      </w:pPr>
      <w:r w:rsidRPr="006E3201">
        <w:t>Instalacja oświetlenia ogólnego,</w:t>
      </w:r>
    </w:p>
    <w:p w14:paraId="63C6CC80" w14:textId="77777777" w:rsidR="00A946EA" w:rsidRPr="006E3201" w:rsidRDefault="00A946EA" w:rsidP="00A946EA">
      <w:pPr>
        <w:pStyle w:val="Akapitzlist"/>
        <w:numPr>
          <w:ilvl w:val="2"/>
          <w:numId w:val="7"/>
        </w:numPr>
        <w:spacing w:line="276" w:lineRule="auto"/>
        <w:ind w:left="709" w:hanging="362"/>
      </w:pPr>
      <w:r w:rsidRPr="006E3201">
        <w:t>Instalacja oświetlenia awaryjnego i ewakuacyjnego,</w:t>
      </w:r>
    </w:p>
    <w:p w14:paraId="0A6A8392" w14:textId="37098F4F" w:rsidR="00A946EA" w:rsidRPr="006E3201" w:rsidRDefault="009C71E0" w:rsidP="009C71E0">
      <w:pPr>
        <w:pStyle w:val="Akapitzlist"/>
        <w:numPr>
          <w:ilvl w:val="2"/>
          <w:numId w:val="7"/>
        </w:numPr>
        <w:spacing w:line="276" w:lineRule="auto"/>
        <w:ind w:left="709" w:hanging="362"/>
      </w:pPr>
      <w:r w:rsidRPr="006E3201">
        <w:t>Trasy kablowe,</w:t>
      </w:r>
    </w:p>
    <w:p w14:paraId="4C6D5572" w14:textId="249AFBB1" w:rsidR="00A946EA" w:rsidRPr="006E3201" w:rsidRDefault="00A946EA" w:rsidP="009C71E0">
      <w:pPr>
        <w:pStyle w:val="Akapitzlist"/>
        <w:numPr>
          <w:ilvl w:val="2"/>
          <w:numId w:val="7"/>
        </w:numPr>
        <w:spacing w:line="276" w:lineRule="auto"/>
        <w:ind w:left="709" w:hanging="362"/>
      </w:pPr>
      <w:r w:rsidRPr="006E3201">
        <w:t>Instalacja systemu SSP,</w:t>
      </w:r>
    </w:p>
    <w:p w14:paraId="2758E234" w14:textId="17EABC2F" w:rsidR="0002493C" w:rsidRPr="006E3201" w:rsidRDefault="0002493C" w:rsidP="009C71E0">
      <w:pPr>
        <w:pStyle w:val="Akapitzlist"/>
        <w:numPr>
          <w:ilvl w:val="2"/>
          <w:numId w:val="7"/>
        </w:numPr>
        <w:spacing w:line="276" w:lineRule="auto"/>
        <w:ind w:left="709" w:hanging="362"/>
      </w:pPr>
      <w:r w:rsidRPr="006E3201">
        <w:t>Instalacje systemu SSWiN,</w:t>
      </w:r>
    </w:p>
    <w:p w14:paraId="1C0D0246" w14:textId="6F37EFBF" w:rsidR="009C71E0" w:rsidRPr="006E3201" w:rsidRDefault="00A946EA" w:rsidP="009C71E0">
      <w:pPr>
        <w:pStyle w:val="Akapitzlist"/>
        <w:numPr>
          <w:ilvl w:val="0"/>
          <w:numId w:val="14"/>
        </w:numPr>
        <w:spacing w:line="276" w:lineRule="auto"/>
      </w:pPr>
      <w:r w:rsidRPr="006E3201">
        <w:t>Instalacja system</w:t>
      </w:r>
      <w:r w:rsidR="009C71E0" w:rsidRPr="006E3201">
        <w:t>u</w:t>
      </w:r>
      <w:r w:rsidRPr="006E3201">
        <w:t xml:space="preserve"> RTV-SAT</w:t>
      </w:r>
      <w:r w:rsidR="00607F17" w:rsidRPr="006E3201">
        <w:t>,</w:t>
      </w:r>
      <w:r w:rsidR="009C71E0" w:rsidRPr="006E3201">
        <w:t xml:space="preserve"> </w:t>
      </w:r>
    </w:p>
    <w:p w14:paraId="72845CD1" w14:textId="5AE9A45A" w:rsidR="009C71E0" w:rsidRPr="006E3201" w:rsidRDefault="009C71E0" w:rsidP="009C71E0">
      <w:pPr>
        <w:pStyle w:val="Akapitzlist"/>
        <w:numPr>
          <w:ilvl w:val="0"/>
          <w:numId w:val="14"/>
        </w:numPr>
        <w:spacing w:line="276" w:lineRule="auto"/>
      </w:pPr>
      <w:r w:rsidRPr="006E3201">
        <w:t>Instalacje teletechniczne,</w:t>
      </w:r>
    </w:p>
    <w:p w14:paraId="6617C6B0" w14:textId="5052F639" w:rsidR="009C71E0" w:rsidRPr="006E3201" w:rsidRDefault="009C71E0" w:rsidP="009C71E0">
      <w:pPr>
        <w:pStyle w:val="Akapitzlist"/>
        <w:numPr>
          <w:ilvl w:val="0"/>
          <w:numId w:val="14"/>
        </w:numPr>
        <w:spacing w:line="276" w:lineRule="auto"/>
      </w:pPr>
      <w:r w:rsidRPr="006E3201">
        <w:t>Instalacja połączeń wyrównawczych,</w:t>
      </w:r>
    </w:p>
    <w:p w14:paraId="19BCC745" w14:textId="05849AC2" w:rsidR="009C71E0" w:rsidRPr="006E3201" w:rsidRDefault="009C71E0" w:rsidP="009C71E0">
      <w:pPr>
        <w:pStyle w:val="Akapitzlist"/>
        <w:numPr>
          <w:ilvl w:val="0"/>
          <w:numId w:val="14"/>
        </w:numPr>
        <w:spacing w:line="276" w:lineRule="auto"/>
      </w:pPr>
      <w:r w:rsidRPr="006E3201">
        <w:t xml:space="preserve">Instalacja </w:t>
      </w:r>
      <w:r w:rsidR="009164D3">
        <w:t xml:space="preserve">uziemiająca i </w:t>
      </w:r>
      <w:r w:rsidRPr="006E3201">
        <w:t>odgromowa,</w:t>
      </w:r>
    </w:p>
    <w:p w14:paraId="371D24CE" w14:textId="77777777" w:rsidR="009C71E0" w:rsidRPr="006E3201" w:rsidRDefault="009C71E0" w:rsidP="009C71E0">
      <w:pPr>
        <w:pStyle w:val="Akapitzlist"/>
        <w:numPr>
          <w:ilvl w:val="0"/>
          <w:numId w:val="14"/>
        </w:numPr>
        <w:spacing w:line="276" w:lineRule="auto"/>
      </w:pPr>
      <w:r w:rsidRPr="006E3201">
        <w:t>Ochrona przeciwporażeniowa i przeciwprzepięciowa.</w:t>
      </w:r>
    </w:p>
    <w:bookmarkEnd w:id="7"/>
    <w:p w14:paraId="0B95F8F4" w14:textId="77777777" w:rsidR="00A946EA" w:rsidRPr="006E3201" w:rsidRDefault="00A946EA" w:rsidP="00A946EA"/>
    <w:p w14:paraId="137C518E" w14:textId="77777777" w:rsidR="00A946EA" w:rsidRPr="006E3201" w:rsidRDefault="00A946EA" w:rsidP="00A946EA">
      <w:pPr>
        <w:pStyle w:val="Nagwek1"/>
        <w:spacing w:after="120" w:line="276" w:lineRule="auto"/>
        <w:ind w:left="357" w:hanging="357"/>
      </w:pPr>
      <w:bookmarkStart w:id="8" w:name="_Toc443394620"/>
      <w:bookmarkStart w:id="9" w:name="_Toc66706082"/>
      <w:r w:rsidRPr="006E3201">
        <w:t>Zasilanie budynku</w:t>
      </w:r>
      <w:bookmarkEnd w:id="8"/>
      <w:bookmarkEnd w:id="9"/>
    </w:p>
    <w:p w14:paraId="32779041" w14:textId="6644F94E" w:rsidR="004F029F" w:rsidRPr="006E3201" w:rsidRDefault="0020793B" w:rsidP="00AB3D16">
      <w:pPr>
        <w:spacing w:line="276" w:lineRule="auto"/>
        <w:ind w:firstLine="708"/>
      </w:pPr>
      <w:r w:rsidRPr="006E3201">
        <w:t xml:space="preserve">Moc przyłączeniowa </w:t>
      </w:r>
      <w:r w:rsidR="00931953" w:rsidRPr="006E3201">
        <w:t xml:space="preserve">dla świetlicy </w:t>
      </w:r>
      <w:r w:rsidRPr="006E3201">
        <w:t>określona na podstawie umowy z Enea wynosi 16</w:t>
      </w:r>
      <w:r w:rsidR="00931953" w:rsidRPr="006E3201">
        <w:t> </w:t>
      </w:r>
      <w:r w:rsidRPr="006E3201">
        <w:t xml:space="preserve">kW i nie ma konieczności jej zmiany. </w:t>
      </w:r>
      <w:r w:rsidR="004F029F" w:rsidRPr="006E3201">
        <w:t>Przewód zasilający</w:t>
      </w:r>
      <w:r w:rsidRPr="006E3201">
        <w:t xml:space="preserve"> </w:t>
      </w:r>
      <w:r w:rsidR="004F029F" w:rsidRPr="006E3201">
        <w:t xml:space="preserve">istniejącą </w:t>
      </w:r>
      <w:r w:rsidRPr="006E3201">
        <w:t>rozdzielnic</w:t>
      </w:r>
      <w:r w:rsidR="004F029F" w:rsidRPr="006E3201">
        <w:t>ę</w:t>
      </w:r>
      <w:r w:rsidRPr="006E3201">
        <w:t xml:space="preserve"> główn</w:t>
      </w:r>
      <w:r w:rsidR="004F029F" w:rsidRPr="006E3201">
        <w:t>ą</w:t>
      </w:r>
      <w:r w:rsidRPr="006E3201">
        <w:t xml:space="preserve"> pozostaje bez zmian.</w:t>
      </w:r>
      <w:r w:rsidR="004F029F" w:rsidRPr="006E3201">
        <w:t xml:space="preserve"> </w:t>
      </w:r>
      <w:r w:rsidR="00A946EA" w:rsidRPr="006E3201">
        <w:t>Sieć odbiorcza niskiego napięcia /</w:t>
      </w:r>
      <w:proofErr w:type="spellStart"/>
      <w:r w:rsidR="00A946EA" w:rsidRPr="006E3201">
        <w:t>nn</w:t>
      </w:r>
      <w:proofErr w:type="spellEnd"/>
      <w:r w:rsidR="00A946EA" w:rsidRPr="006E3201">
        <w:t xml:space="preserve">/ wykonana będzie </w:t>
      </w:r>
      <w:r w:rsidR="00AB3D16" w:rsidRPr="006E3201">
        <w:t xml:space="preserve">              </w:t>
      </w:r>
      <w:r w:rsidR="00A946EA" w:rsidRPr="006E3201">
        <w:t>w</w:t>
      </w:r>
      <w:r w:rsidR="00AB3D16" w:rsidRPr="006E3201">
        <w:t> </w:t>
      </w:r>
      <w:r w:rsidR="00A946EA" w:rsidRPr="006E3201">
        <w:t>układzie</w:t>
      </w:r>
      <w:r w:rsidR="009F31A9" w:rsidRPr="006E3201">
        <w:t xml:space="preserve"> </w:t>
      </w:r>
      <w:r w:rsidR="00A946EA" w:rsidRPr="006E3201">
        <w:t xml:space="preserve">TN-S. </w:t>
      </w:r>
    </w:p>
    <w:bookmarkEnd w:id="3"/>
    <w:p w14:paraId="4E14F629" w14:textId="77777777" w:rsidR="00A946EA" w:rsidRPr="006E3201" w:rsidRDefault="00A946EA" w:rsidP="00A946EA">
      <w:pPr>
        <w:spacing w:line="276" w:lineRule="auto"/>
      </w:pPr>
    </w:p>
    <w:p w14:paraId="16F89166" w14:textId="361C5C76" w:rsidR="00A946EA" w:rsidRPr="006E3201" w:rsidRDefault="00A946EA" w:rsidP="00931953">
      <w:pPr>
        <w:pStyle w:val="Nagwek1"/>
        <w:spacing w:after="120" w:line="276" w:lineRule="auto"/>
        <w:ind w:left="357" w:hanging="357"/>
      </w:pPr>
      <w:bookmarkStart w:id="10" w:name="_Toc66706083"/>
      <w:r w:rsidRPr="006E3201">
        <w:t>Bilans mocy</w:t>
      </w:r>
      <w:bookmarkEnd w:id="10"/>
      <w:r w:rsidR="004F029F" w:rsidRPr="006E3201">
        <w:t xml:space="preserve"> </w:t>
      </w:r>
    </w:p>
    <w:p w14:paraId="158E71D9" w14:textId="0A63BAAD" w:rsidR="004F029F" w:rsidRPr="006E3201" w:rsidRDefault="004F029F" w:rsidP="00931953">
      <w:pPr>
        <w:spacing w:after="120" w:line="276" w:lineRule="auto"/>
        <w:ind w:right="-2" w:firstLine="708"/>
      </w:pPr>
      <w:r w:rsidRPr="006E3201">
        <w:t>Dla Domu Dziennego Pobytu założono określone parametry zasilania:</w:t>
      </w:r>
    </w:p>
    <w:p w14:paraId="775DC29A" w14:textId="781DC7EB" w:rsidR="004F029F" w:rsidRPr="006E3201" w:rsidRDefault="00931953" w:rsidP="004F029F">
      <w:pPr>
        <w:pStyle w:val="Akapitzlist"/>
        <w:numPr>
          <w:ilvl w:val="0"/>
          <w:numId w:val="22"/>
        </w:numPr>
        <w:spacing w:after="120" w:line="276" w:lineRule="auto"/>
        <w:ind w:right="-2"/>
      </w:pPr>
      <w:r w:rsidRPr="006E3201">
        <w:t>m</w:t>
      </w:r>
      <w:r w:rsidR="004F029F" w:rsidRPr="006E3201">
        <w:t>oc przyłączeniowa: Pp = 16,0 kW,</w:t>
      </w:r>
    </w:p>
    <w:p w14:paraId="4C31D30C" w14:textId="67C11749" w:rsidR="004F029F" w:rsidRPr="006E3201" w:rsidRDefault="00931953" w:rsidP="004F029F">
      <w:pPr>
        <w:pStyle w:val="Akapitzlist"/>
        <w:numPr>
          <w:ilvl w:val="0"/>
          <w:numId w:val="22"/>
        </w:numPr>
        <w:spacing w:after="120" w:line="276" w:lineRule="auto"/>
        <w:ind w:right="-2"/>
      </w:pPr>
      <w:r w:rsidRPr="006E3201">
        <w:t>p</w:t>
      </w:r>
      <w:r w:rsidR="004F029F" w:rsidRPr="006E3201">
        <w:t xml:space="preserve">rąd przyłączeniowy: Ip = 24,9 A, </w:t>
      </w:r>
    </w:p>
    <w:p w14:paraId="7DC40831" w14:textId="34D41F2C" w:rsidR="00CA763B" w:rsidRPr="006E3201" w:rsidRDefault="00931953" w:rsidP="00CA763B">
      <w:pPr>
        <w:pStyle w:val="Akapitzlist"/>
        <w:numPr>
          <w:ilvl w:val="0"/>
          <w:numId w:val="22"/>
        </w:numPr>
        <w:spacing w:after="120" w:line="276" w:lineRule="auto"/>
        <w:ind w:right="-2"/>
      </w:pPr>
      <w:r w:rsidRPr="006E3201">
        <w:t>n</w:t>
      </w:r>
      <w:r w:rsidR="004F029F" w:rsidRPr="006E3201">
        <w:t>apięcie zasilania: Un</w:t>
      </w:r>
      <w:r w:rsidRPr="006E3201">
        <w:t xml:space="preserve"> </w:t>
      </w:r>
      <w:r w:rsidR="004F029F" w:rsidRPr="006E3201">
        <w:t>=</w:t>
      </w:r>
      <w:r w:rsidRPr="006E3201">
        <w:t xml:space="preserve"> </w:t>
      </w:r>
      <w:r w:rsidR="004F029F" w:rsidRPr="006E3201">
        <w:t>0,4 kV.</w:t>
      </w:r>
    </w:p>
    <w:p w14:paraId="48BCAF5A" w14:textId="3D432A7A" w:rsidR="00CA763B" w:rsidRDefault="00CA763B" w:rsidP="00CA763B"/>
    <w:p w14:paraId="54C14DAE" w14:textId="16CDF15E" w:rsidR="00A11098" w:rsidRDefault="00A11098" w:rsidP="00CA763B"/>
    <w:p w14:paraId="0BA100C8" w14:textId="77777777" w:rsidR="00A11098" w:rsidRPr="004231CE" w:rsidRDefault="00A11098" w:rsidP="00A11098">
      <w:pPr>
        <w:pStyle w:val="Nagwek1"/>
        <w:spacing w:after="120" w:line="276" w:lineRule="auto"/>
        <w:ind w:left="357" w:hanging="357"/>
      </w:pPr>
      <w:bookmarkStart w:id="11" w:name="_Toc62139547"/>
      <w:bookmarkStart w:id="12" w:name="_Toc66706084"/>
      <w:r w:rsidRPr="004231CE">
        <w:lastRenderedPageBreak/>
        <w:t>Instalacj</w:t>
      </w:r>
      <w:r>
        <w:t>e</w:t>
      </w:r>
      <w:r w:rsidRPr="004231CE">
        <w:t xml:space="preserve"> </w:t>
      </w:r>
      <w:r>
        <w:t>teletechniczne zewnętrzne</w:t>
      </w:r>
      <w:bookmarkEnd w:id="11"/>
      <w:bookmarkEnd w:id="12"/>
    </w:p>
    <w:p w14:paraId="74A2C4CC" w14:textId="77777777" w:rsidR="00A11098" w:rsidRDefault="00A11098" w:rsidP="00A11098">
      <w:pPr>
        <w:spacing w:line="276" w:lineRule="auto"/>
        <w:ind w:firstLine="709"/>
      </w:pPr>
      <w:r>
        <w:t>W terenie zewnętrznym projektuje się kanalizację kablową składającą się z rur osłonowych 2xϕ75 oraz studni kablowych SK-1 do wprowadzenia kabli słaboprądowych.</w:t>
      </w:r>
    </w:p>
    <w:p w14:paraId="4F9CEDD7" w14:textId="77777777" w:rsidR="00A11098" w:rsidRDefault="00A11098" w:rsidP="00A11098">
      <w:pPr>
        <w:spacing w:line="276" w:lineRule="auto"/>
        <w:ind w:firstLine="708"/>
      </w:pPr>
      <w:r>
        <w:t>Rury kanalizacji kablowej należy układać na głębokości min. 0,7m od powierzchni gruntu na podsypce z piasku. Po ułożeniu rur należy je obsypać 100 mm warstwą piasku a następnie gruntem rodzimym. Pod drogami należy stosować rury sztywne. Nad rurami w odległości 200 mm należy ułożyć pomarańczową folię. Kanalizacja powinna być układana ze spadkiem  0,1-0,3  %  w  kierunku  jednej  ze  studni.  W  terenie  pochyłym  kanalizację  należy  usytuować  zgodnie  z naturalnym  ukształtowaniem  terenu,  z  zachowaniem  zasady  spadku  na  poszczególnych  odcinkach  w  kierunku jednej ze studni. Całość prac wykonać zgodnie z normami oraz przepisami. Wieko studzienki licować  z rzędną terenu. Prace ziemne należy wykonać mechaniczne, a w pobliżu dużego zagęszczenia  sieci  prace  należy  wykonywać  ręcznie.  Dodatkowo  w  miejscach  przewidzianych  kolizji  wykonać przekopy kontrolne pod nadzorem Użytkownika. Po ułożeniu kanalizacji kablowej, należy poddać ją inwentaryzacji geodezyjnej.</w:t>
      </w:r>
    </w:p>
    <w:p w14:paraId="01947C0B" w14:textId="77777777" w:rsidR="00B90B4A" w:rsidRPr="006E3201" w:rsidRDefault="00B90B4A" w:rsidP="00CA763B"/>
    <w:p w14:paraId="75DF2117" w14:textId="65D5AB71" w:rsidR="00B102C4" w:rsidRPr="006E3201" w:rsidRDefault="00B102C4" w:rsidP="00B102C4">
      <w:pPr>
        <w:pStyle w:val="Nagwek1"/>
        <w:spacing w:after="120" w:line="276" w:lineRule="auto"/>
        <w:ind w:left="357" w:hanging="357"/>
      </w:pPr>
      <w:bookmarkStart w:id="13" w:name="_Toc66706085"/>
      <w:r w:rsidRPr="006E3201">
        <w:t>Rozdzielnica główna RG</w:t>
      </w:r>
      <w:bookmarkEnd w:id="13"/>
    </w:p>
    <w:p w14:paraId="62B82EBC" w14:textId="0E68D2EC" w:rsidR="00B0512A" w:rsidRPr="006E3201" w:rsidRDefault="00B102C4" w:rsidP="00AB3D16">
      <w:pPr>
        <w:spacing w:line="276" w:lineRule="auto"/>
      </w:pPr>
      <w:r w:rsidRPr="006E3201">
        <w:tab/>
      </w:r>
      <w:r w:rsidR="00282BA3" w:rsidRPr="006E3201">
        <w:t>W i</w:t>
      </w:r>
      <w:r w:rsidR="009F31A9" w:rsidRPr="006E3201">
        <w:t>stniejąc</w:t>
      </w:r>
      <w:r w:rsidR="00282BA3" w:rsidRPr="006E3201">
        <w:t>ej</w:t>
      </w:r>
      <w:r w:rsidR="009F31A9" w:rsidRPr="006E3201">
        <w:t xml:space="preserve"> rozdzielnic</w:t>
      </w:r>
      <w:r w:rsidR="00282BA3" w:rsidRPr="006E3201">
        <w:t>y</w:t>
      </w:r>
      <w:r w:rsidR="009F31A9" w:rsidRPr="006E3201">
        <w:t xml:space="preserve"> główn</w:t>
      </w:r>
      <w:r w:rsidR="00282BA3" w:rsidRPr="006E3201">
        <w:t>ej</w:t>
      </w:r>
      <w:r w:rsidR="009F31A9" w:rsidRPr="006E3201">
        <w:t xml:space="preserve"> </w:t>
      </w:r>
      <w:r w:rsidR="00282BA3" w:rsidRPr="006E3201">
        <w:t xml:space="preserve">świetlicy pozostawić układ pomiarowy należący do Zakładu Energetycznego, a pozostałą aparaturę znajdującą się w </w:t>
      </w:r>
      <w:r w:rsidR="0002493C" w:rsidRPr="006E3201">
        <w:t xml:space="preserve">tej </w:t>
      </w:r>
      <w:r w:rsidR="00282BA3" w:rsidRPr="006E3201">
        <w:t xml:space="preserve">rozdzielnicy należy zdemontować. Istniejącą rozdzielnicę główną oznaczono w projekcie jako rozdzielnicę pomiarową RP. Z rozdzielnicy pomiarowej RP poprowadzić kabel do projektowanej  </w:t>
      </w:r>
      <w:r w:rsidR="009F31A9" w:rsidRPr="006E3201">
        <w:t>rozdzielnic</w:t>
      </w:r>
      <w:r w:rsidR="00282BA3" w:rsidRPr="006E3201">
        <w:t>y</w:t>
      </w:r>
      <w:r w:rsidR="009F31A9" w:rsidRPr="006E3201">
        <w:t xml:space="preserve"> głów</w:t>
      </w:r>
      <w:r w:rsidR="00282BA3" w:rsidRPr="006E3201">
        <w:t>nej</w:t>
      </w:r>
      <w:r w:rsidR="009F31A9" w:rsidRPr="006E3201">
        <w:t xml:space="preserve"> RG</w:t>
      </w:r>
      <w:r w:rsidR="009C7C38" w:rsidRPr="006E3201">
        <w:t>, z której należy z</w:t>
      </w:r>
      <w:r w:rsidR="009F31A9" w:rsidRPr="006E3201">
        <w:t>asil</w:t>
      </w:r>
      <w:r w:rsidR="009C7C38" w:rsidRPr="006E3201">
        <w:t>ić</w:t>
      </w:r>
      <w:r w:rsidR="009F31A9" w:rsidRPr="006E3201">
        <w:t xml:space="preserve"> odbior</w:t>
      </w:r>
      <w:r w:rsidR="009C7C38" w:rsidRPr="006E3201">
        <w:t>y</w:t>
      </w:r>
      <w:r w:rsidR="009F31A9" w:rsidRPr="006E3201">
        <w:t xml:space="preserve"> Domu Dziennego Pobytu.</w:t>
      </w:r>
      <w:r w:rsidR="00676621" w:rsidRPr="006E3201">
        <w:t xml:space="preserve"> Projektuje się rozdzielnicę główną wykonaną jako szafę natynkową o wymiarach 942mm – wysokość, 570mm – szerokość, 150mm – głębokość.</w:t>
      </w:r>
    </w:p>
    <w:p w14:paraId="45A79A85" w14:textId="76AF475F" w:rsidR="00B102C4" w:rsidRPr="006E3201" w:rsidRDefault="00B102C4" w:rsidP="00AB3D16">
      <w:pPr>
        <w:spacing w:line="276" w:lineRule="auto"/>
      </w:pPr>
      <w:r w:rsidRPr="006E3201">
        <w:tab/>
        <w:t xml:space="preserve">Z </w:t>
      </w:r>
      <w:r w:rsidR="009F31A9" w:rsidRPr="006E3201">
        <w:t>rozdzielnicy głównej</w:t>
      </w:r>
      <w:r w:rsidRPr="006E3201">
        <w:t xml:space="preserve"> projektuje się zasilanie następujących obwodów:</w:t>
      </w:r>
    </w:p>
    <w:p w14:paraId="49DFB403" w14:textId="77777777" w:rsidR="00B102C4" w:rsidRPr="006E3201" w:rsidRDefault="00B102C4" w:rsidP="00AB3D16">
      <w:pPr>
        <w:numPr>
          <w:ilvl w:val="0"/>
          <w:numId w:val="25"/>
        </w:numPr>
        <w:spacing w:line="276" w:lineRule="auto"/>
      </w:pPr>
      <w:r w:rsidRPr="006E3201">
        <w:t>oświetlenia wewnętrznego oraz zewnętrznego,</w:t>
      </w:r>
    </w:p>
    <w:p w14:paraId="2609ACCF" w14:textId="511AFBDB" w:rsidR="00B102C4" w:rsidRPr="006E3201" w:rsidRDefault="00B102C4" w:rsidP="00AB3D16">
      <w:pPr>
        <w:numPr>
          <w:ilvl w:val="0"/>
          <w:numId w:val="25"/>
        </w:numPr>
        <w:spacing w:line="276" w:lineRule="auto"/>
      </w:pPr>
      <w:r w:rsidRPr="006E3201">
        <w:t>gniazd ogólnych w pokojach i łazien</w:t>
      </w:r>
      <w:r w:rsidR="00AB3D16" w:rsidRPr="006E3201">
        <w:t>kach</w:t>
      </w:r>
      <w:r w:rsidRPr="006E3201">
        <w:t>,</w:t>
      </w:r>
    </w:p>
    <w:p w14:paraId="5C37533F" w14:textId="063F3324" w:rsidR="00B102C4" w:rsidRPr="006E3201" w:rsidRDefault="00B102C4" w:rsidP="00AB3D16">
      <w:pPr>
        <w:numPr>
          <w:ilvl w:val="0"/>
          <w:numId w:val="25"/>
        </w:numPr>
        <w:spacing w:line="276" w:lineRule="auto"/>
      </w:pPr>
      <w:r w:rsidRPr="006E3201">
        <w:t>gniazd ogólnych oraz nadblatowych w kuchni,</w:t>
      </w:r>
    </w:p>
    <w:p w14:paraId="4199A673" w14:textId="5C1CFBA5" w:rsidR="001C7EF4" w:rsidRPr="006E3201" w:rsidRDefault="001C7EF4" w:rsidP="00AB3D16">
      <w:pPr>
        <w:numPr>
          <w:ilvl w:val="0"/>
          <w:numId w:val="25"/>
        </w:numPr>
        <w:spacing w:line="276" w:lineRule="auto"/>
      </w:pPr>
      <w:r w:rsidRPr="006E3201">
        <w:t>gniazd komputerowych,</w:t>
      </w:r>
    </w:p>
    <w:p w14:paraId="51816DC1" w14:textId="77777777" w:rsidR="00B102C4" w:rsidRPr="006E3201" w:rsidRDefault="00B102C4" w:rsidP="00AB3D16">
      <w:pPr>
        <w:numPr>
          <w:ilvl w:val="0"/>
          <w:numId w:val="25"/>
        </w:numPr>
        <w:spacing w:line="276" w:lineRule="auto"/>
      </w:pPr>
      <w:r w:rsidRPr="006E3201">
        <w:t>puszki przyłączeniowej 3 - fazowej kuchenki elektrycznej w kuchni,</w:t>
      </w:r>
    </w:p>
    <w:p w14:paraId="6D5C6518" w14:textId="77777777" w:rsidR="00B102C4" w:rsidRPr="006E3201" w:rsidRDefault="00B102C4" w:rsidP="00AB3D16">
      <w:pPr>
        <w:numPr>
          <w:ilvl w:val="0"/>
          <w:numId w:val="25"/>
        </w:numPr>
        <w:spacing w:line="276" w:lineRule="auto"/>
      </w:pPr>
      <w:r w:rsidRPr="006E3201">
        <w:t>urządzeń sanitarnych,</w:t>
      </w:r>
    </w:p>
    <w:p w14:paraId="0C9F3DB6" w14:textId="77777777" w:rsidR="00B102C4" w:rsidRPr="006E3201" w:rsidRDefault="00B102C4" w:rsidP="00AB3D16">
      <w:pPr>
        <w:numPr>
          <w:ilvl w:val="0"/>
          <w:numId w:val="25"/>
        </w:numPr>
        <w:spacing w:line="276" w:lineRule="auto"/>
      </w:pPr>
      <w:r w:rsidRPr="006E3201">
        <w:t>pozostałych obwodów branżowych.</w:t>
      </w:r>
    </w:p>
    <w:p w14:paraId="3D5EA1C8" w14:textId="49D95816" w:rsidR="004459A2" w:rsidRPr="006E3201" w:rsidRDefault="009B38A3" w:rsidP="004459A2">
      <w:pPr>
        <w:spacing w:line="276" w:lineRule="auto"/>
        <w:ind w:firstLine="708"/>
      </w:pPr>
      <w:bookmarkStart w:id="14" w:name="_Hlk57618658"/>
      <w:r w:rsidRPr="006E3201">
        <w:t>Obwody gniazd komputerowych oraz szafy GPD wyposażone będą w zasilacze UPS. U</w:t>
      </w:r>
      <w:r w:rsidR="00BE4AC7" w:rsidRPr="006E3201">
        <w:t>możliwi</w:t>
      </w:r>
      <w:r w:rsidR="006E3797" w:rsidRPr="006E3201">
        <w:t xml:space="preserve">ą </w:t>
      </w:r>
      <w:r w:rsidRPr="006E3201">
        <w:t xml:space="preserve">one </w:t>
      </w:r>
      <w:r w:rsidR="00BE4AC7" w:rsidRPr="006E3201">
        <w:t xml:space="preserve">podtrzymanie zasilania w razie zaniku zasilania podstawowego. </w:t>
      </w:r>
      <w:r w:rsidR="004459A2" w:rsidRPr="006E3201">
        <w:t>Dla szafy GPD przewiduje się zasilacz UPS o mocy 720W zlokalizowany w szafie GPD, a dla gniazd DATA zasilacz UPS o mocy 480W zlokalizowany</w:t>
      </w:r>
      <w:r w:rsidRPr="006E3201">
        <w:t xml:space="preserve"> przy stanowisku komputerowym w </w:t>
      </w:r>
      <w:r w:rsidR="004459A2" w:rsidRPr="006E3201">
        <w:t xml:space="preserve">pomieszczeniu 0.12. </w:t>
      </w:r>
    </w:p>
    <w:p w14:paraId="1EBD5CEE" w14:textId="35803074" w:rsidR="0002488A" w:rsidRPr="006E3201" w:rsidRDefault="00B102C4" w:rsidP="00BE4AC7">
      <w:pPr>
        <w:spacing w:line="276" w:lineRule="auto"/>
        <w:ind w:firstLine="708"/>
      </w:pPr>
      <w:r w:rsidRPr="006E3201">
        <w:t xml:space="preserve">Połączenia wewnętrzne w rozdzielnicy wykonać przewodami o izolacji 750V. W rozdzielnicy należy wykonać wyraźne opisy kabli oraz szyn w zakresie pełnionych funkcji L1,L2,L3,N,PE. Należy wykonać numerację maskownic, oraz zabezpieczeń. Wszelkie uszczelnienia wprowadzanych kabli do rozdzielnicy itp. należy dostosować do IP rozdzielnicy. Rozdzielnice należy wyposażyć w kieszeń na schematy. </w:t>
      </w:r>
      <w:r w:rsidR="0002488A" w:rsidRPr="006E3201">
        <w:t>Kable i przewody powyżej przekroju 2,5 mm</w:t>
      </w:r>
      <w:r w:rsidR="0002488A" w:rsidRPr="006E3201">
        <w:rPr>
          <w:vertAlign w:val="superscript"/>
        </w:rPr>
        <w:t>2</w:t>
      </w:r>
      <w:r w:rsidR="0002488A" w:rsidRPr="006E3201">
        <w:t xml:space="preserve"> należy opisać przy pomocy znaczników, na których umieszczona zostanie informacja o relacji, typie i przekroju kabla lub przewodu.</w:t>
      </w:r>
    </w:p>
    <w:p w14:paraId="4146FB0E" w14:textId="05D5E900" w:rsidR="0002493C" w:rsidRPr="006E3201" w:rsidRDefault="0002493C" w:rsidP="0002493C">
      <w:pPr>
        <w:spacing w:line="276" w:lineRule="auto"/>
        <w:ind w:firstLine="708"/>
      </w:pPr>
      <w:r w:rsidRPr="006E3201">
        <w:lastRenderedPageBreak/>
        <w:t>Schemat projektowanej rozdzielnicy głównej RG przedstawiono na rys. ES-01.</w:t>
      </w:r>
    </w:p>
    <w:p w14:paraId="51274D6E" w14:textId="77777777" w:rsidR="00AB3D16" w:rsidRPr="006E3201" w:rsidRDefault="00AB3D16" w:rsidP="00AB3D16">
      <w:pPr>
        <w:spacing w:line="276" w:lineRule="auto"/>
      </w:pPr>
    </w:p>
    <w:p w14:paraId="59A3B5C7" w14:textId="77777777" w:rsidR="00A946EA" w:rsidRPr="006E3201" w:rsidRDefault="00A946EA" w:rsidP="00AB3D16">
      <w:pPr>
        <w:pStyle w:val="Nagwek1"/>
        <w:spacing w:after="120" w:line="276" w:lineRule="auto"/>
        <w:ind w:left="357" w:hanging="357"/>
      </w:pPr>
      <w:bookmarkStart w:id="15" w:name="_Toc443394634"/>
      <w:bookmarkStart w:id="16" w:name="_Toc66706086"/>
      <w:bookmarkEnd w:id="14"/>
      <w:r w:rsidRPr="006E3201">
        <w:t xml:space="preserve">Instalacja </w:t>
      </w:r>
      <w:bookmarkEnd w:id="15"/>
      <w:r w:rsidRPr="006E3201">
        <w:t>gniazd wtykowych</w:t>
      </w:r>
      <w:bookmarkEnd w:id="16"/>
    </w:p>
    <w:p w14:paraId="44E6E7BD" w14:textId="4F5615A3" w:rsidR="00353D61" w:rsidRPr="006E3201" w:rsidRDefault="00A946EA" w:rsidP="00672585">
      <w:pPr>
        <w:pStyle w:val="Default"/>
        <w:spacing w:after="120" w:line="276" w:lineRule="auto"/>
        <w:ind w:firstLine="708"/>
        <w:jc w:val="both"/>
        <w:rPr>
          <w:rFonts w:eastAsiaTheme="minorHAnsi"/>
          <w:color w:val="auto"/>
          <w:sz w:val="22"/>
          <w:szCs w:val="22"/>
          <w:lang w:eastAsia="en-US"/>
        </w:rPr>
      </w:pPr>
      <w:r w:rsidRPr="006E3201">
        <w:rPr>
          <w:rFonts w:eastAsiaTheme="minorHAnsi"/>
          <w:color w:val="auto"/>
          <w:sz w:val="22"/>
          <w:szCs w:val="22"/>
          <w:lang w:eastAsia="en-US"/>
        </w:rPr>
        <w:t>Instalację gniazd 1-fazowych wykonać przewod</w:t>
      </w:r>
      <w:r w:rsidR="00F23EB7" w:rsidRPr="006E3201">
        <w:rPr>
          <w:rFonts w:eastAsiaTheme="minorHAnsi"/>
          <w:color w:val="auto"/>
          <w:sz w:val="22"/>
          <w:szCs w:val="22"/>
          <w:lang w:eastAsia="en-US"/>
        </w:rPr>
        <w:t>ami</w:t>
      </w:r>
      <w:r w:rsidRPr="006E3201">
        <w:rPr>
          <w:rFonts w:eastAsiaTheme="minorHAnsi"/>
          <w:color w:val="auto"/>
          <w:sz w:val="22"/>
          <w:szCs w:val="22"/>
          <w:lang w:eastAsia="en-US"/>
        </w:rPr>
        <w:t xml:space="preserve"> typu </w:t>
      </w:r>
      <w:r w:rsidR="00204B77" w:rsidRPr="006E3201">
        <w:rPr>
          <w:rFonts w:eastAsiaTheme="minorHAnsi"/>
          <w:color w:val="auto"/>
          <w:sz w:val="22"/>
          <w:szCs w:val="22"/>
          <w:lang w:eastAsia="en-US"/>
        </w:rPr>
        <w:t>N2XH-J</w:t>
      </w:r>
      <w:r w:rsidRPr="006E3201">
        <w:rPr>
          <w:rFonts w:eastAsiaTheme="minorHAnsi"/>
          <w:color w:val="auto"/>
          <w:sz w:val="22"/>
          <w:szCs w:val="22"/>
          <w:lang w:eastAsia="en-US"/>
        </w:rPr>
        <w:t xml:space="preserve"> 3x2,5 mm</w:t>
      </w:r>
      <w:r w:rsidRPr="006E3201">
        <w:rPr>
          <w:rFonts w:eastAsiaTheme="minorHAnsi"/>
          <w:color w:val="auto"/>
          <w:sz w:val="22"/>
          <w:szCs w:val="22"/>
          <w:vertAlign w:val="superscript"/>
          <w:lang w:eastAsia="en-US"/>
        </w:rPr>
        <w:t>2</w:t>
      </w:r>
      <w:r w:rsidR="00F23EB7" w:rsidRPr="006E3201">
        <w:rPr>
          <w:rFonts w:eastAsiaTheme="minorHAnsi"/>
          <w:color w:val="auto"/>
          <w:sz w:val="22"/>
          <w:szCs w:val="22"/>
          <w:lang w:eastAsia="en-US"/>
        </w:rPr>
        <w:t xml:space="preserve">,                          a 3-fazowych przewodami typu </w:t>
      </w:r>
      <w:r w:rsidR="00204B77" w:rsidRPr="006E3201">
        <w:rPr>
          <w:rFonts w:eastAsiaTheme="minorHAnsi"/>
          <w:color w:val="auto"/>
          <w:sz w:val="22"/>
          <w:szCs w:val="22"/>
          <w:lang w:eastAsia="en-US"/>
        </w:rPr>
        <w:t>N2XH-J</w:t>
      </w:r>
      <w:r w:rsidR="00F23EB7" w:rsidRPr="006E3201">
        <w:rPr>
          <w:rFonts w:eastAsiaTheme="minorHAnsi"/>
          <w:color w:val="auto"/>
          <w:sz w:val="22"/>
          <w:szCs w:val="22"/>
          <w:lang w:eastAsia="en-US"/>
        </w:rPr>
        <w:t xml:space="preserve"> 5x2,5 mm</w:t>
      </w:r>
      <w:r w:rsidR="00F23EB7" w:rsidRPr="006E3201">
        <w:rPr>
          <w:rFonts w:eastAsiaTheme="minorHAnsi"/>
          <w:color w:val="auto"/>
          <w:sz w:val="22"/>
          <w:szCs w:val="22"/>
          <w:vertAlign w:val="superscript"/>
          <w:lang w:eastAsia="en-US"/>
        </w:rPr>
        <w:t>2</w:t>
      </w:r>
      <w:r w:rsidRPr="006E3201">
        <w:rPr>
          <w:rFonts w:eastAsiaTheme="minorHAnsi"/>
          <w:color w:val="auto"/>
          <w:sz w:val="22"/>
          <w:szCs w:val="22"/>
          <w:lang w:eastAsia="en-US"/>
        </w:rPr>
        <w:t>. Wszystkie zaprojektowane gniazda wyposażone są w styk ochronny (gniazda wtykowe montować bolcem do góry). Przewody prowadzić prostopadle i równolegle do krawędzi ścian i stropów. Gniazda wtykowe oraz zestawy gniazd (jeśli nie podano na rysunku) montować na wysokości 30 cm od podłogi.</w:t>
      </w:r>
      <w:r w:rsidR="00672585" w:rsidRPr="006E3201">
        <w:rPr>
          <w:rFonts w:eastAsiaTheme="minorHAnsi"/>
          <w:color w:val="auto"/>
          <w:sz w:val="22"/>
          <w:szCs w:val="22"/>
          <w:lang w:eastAsia="en-US"/>
        </w:rPr>
        <w:tab/>
      </w:r>
      <w:r w:rsidRPr="006E3201">
        <w:rPr>
          <w:rFonts w:eastAsiaTheme="minorHAnsi"/>
          <w:color w:val="auto"/>
          <w:sz w:val="22"/>
          <w:szCs w:val="22"/>
          <w:lang w:eastAsia="en-US"/>
        </w:rPr>
        <w:t>Instalację gniazd wtykowych wykonać w układzie sieciowym TN-S. Obwody gniazd wtykowych zabezpieczyć wyłącznikami różnicowo-prądowymi i nadprądowym. Dla gniazd dedykowanych komputerom projektuje się obwody zasilające, zabezpieczone wyłącznikami nadprądowymi z</w:t>
      </w:r>
      <w:r w:rsidR="005F4AD7" w:rsidRPr="006E3201">
        <w:rPr>
          <w:rFonts w:eastAsiaTheme="minorHAnsi"/>
          <w:color w:val="auto"/>
          <w:sz w:val="22"/>
          <w:szCs w:val="22"/>
          <w:lang w:eastAsia="en-US"/>
        </w:rPr>
        <w:t> </w:t>
      </w:r>
      <w:r w:rsidRPr="006E3201">
        <w:rPr>
          <w:rFonts w:eastAsiaTheme="minorHAnsi"/>
          <w:color w:val="auto"/>
          <w:sz w:val="22"/>
          <w:szCs w:val="22"/>
          <w:lang w:eastAsia="en-US"/>
        </w:rPr>
        <w:t xml:space="preserve">członem różnicowym </w:t>
      </w:r>
      <w:proofErr w:type="spellStart"/>
      <w:r w:rsidRPr="006E3201">
        <w:rPr>
          <w:rFonts w:eastAsiaTheme="minorHAnsi"/>
          <w:color w:val="auto"/>
          <w:sz w:val="22"/>
          <w:szCs w:val="22"/>
          <w:lang w:eastAsia="en-US"/>
        </w:rPr>
        <w:t>IΔn</w:t>
      </w:r>
      <w:proofErr w:type="spellEnd"/>
      <w:r w:rsidRPr="006E3201">
        <w:rPr>
          <w:rFonts w:eastAsiaTheme="minorHAnsi"/>
          <w:color w:val="auto"/>
          <w:sz w:val="22"/>
          <w:szCs w:val="22"/>
          <w:lang w:eastAsia="en-US"/>
        </w:rPr>
        <w:t xml:space="preserve"> = 30 </w:t>
      </w:r>
      <w:proofErr w:type="spellStart"/>
      <w:r w:rsidRPr="006E3201">
        <w:rPr>
          <w:rFonts w:eastAsiaTheme="minorHAnsi"/>
          <w:color w:val="auto"/>
          <w:sz w:val="22"/>
          <w:szCs w:val="22"/>
          <w:lang w:eastAsia="en-US"/>
        </w:rPr>
        <w:t>mA</w:t>
      </w:r>
      <w:proofErr w:type="spellEnd"/>
      <w:r w:rsidRPr="006E3201">
        <w:rPr>
          <w:rFonts w:eastAsiaTheme="minorHAnsi"/>
          <w:color w:val="auto"/>
          <w:sz w:val="22"/>
          <w:szCs w:val="22"/>
          <w:lang w:eastAsia="en-US"/>
        </w:rPr>
        <w:t xml:space="preserve"> o charakterystyce A.  Wszystkie gniazda wtykowe należy widocznie oznaczyć numerem obwodu zasilającego identycznym co zabezpieczenie w</w:t>
      </w:r>
      <w:r w:rsidR="005F4AD7" w:rsidRPr="006E3201">
        <w:rPr>
          <w:rFonts w:eastAsiaTheme="minorHAnsi"/>
          <w:color w:val="auto"/>
          <w:sz w:val="22"/>
          <w:szCs w:val="22"/>
          <w:lang w:eastAsia="en-US"/>
        </w:rPr>
        <w:t> </w:t>
      </w:r>
      <w:r w:rsidRPr="006E3201">
        <w:rPr>
          <w:rFonts w:eastAsiaTheme="minorHAnsi"/>
          <w:color w:val="auto"/>
          <w:sz w:val="22"/>
          <w:szCs w:val="22"/>
          <w:lang w:eastAsia="en-US"/>
        </w:rPr>
        <w:t xml:space="preserve">rozdzielnicy. </w:t>
      </w:r>
      <w:r w:rsidR="00353D61" w:rsidRPr="006E3201">
        <w:t xml:space="preserve"> </w:t>
      </w:r>
    </w:p>
    <w:p w14:paraId="69550ECE" w14:textId="5080C7BC" w:rsidR="00353D61" w:rsidRPr="006E3201" w:rsidRDefault="00353D61" w:rsidP="00353D61">
      <w:pPr>
        <w:spacing w:line="276" w:lineRule="auto"/>
      </w:pPr>
      <w:r w:rsidRPr="006E3201">
        <w:t>Gniazda należy montować na wysokościach:</w:t>
      </w:r>
    </w:p>
    <w:p w14:paraId="7F25EA2C" w14:textId="77777777" w:rsidR="00353D61" w:rsidRPr="006E3201" w:rsidRDefault="00353D61" w:rsidP="00353D61">
      <w:pPr>
        <w:numPr>
          <w:ilvl w:val="0"/>
          <w:numId w:val="29"/>
        </w:numPr>
        <w:spacing w:line="276" w:lineRule="auto"/>
      </w:pPr>
      <w:r w:rsidRPr="006E3201">
        <w:t>Gniazda wtyczkowe ogólne - 0,3 m</w:t>
      </w:r>
    </w:p>
    <w:p w14:paraId="6C95850E" w14:textId="77777777" w:rsidR="00353D61" w:rsidRPr="006E3201" w:rsidRDefault="00353D61" w:rsidP="00353D61">
      <w:pPr>
        <w:pStyle w:val="Akapitzlist"/>
        <w:numPr>
          <w:ilvl w:val="0"/>
          <w:numId w:val="28"/>
        </w:numPr>
        <w:spacing w:line="276" w:lineRule="auto"/>
      </w:pPr>
      <w:r w:rsidRPr="006E3201">
        <w:t xml:space="preserve">Gniazda wtyczkowe ogólne </w:t>
      </w:r>
      <w:proofErr w:type="spellStart"/>
      <w:r w:rsidRPr="006E3201">
        <w:t>nadblatowe</w:t>
      </w:r>
      <w:proofErr w:type="spellEnd"/>
      <w:r w:rsidRPr="006E3201">
        <w:t xml:space="preserve"> w kuchni – 1,1 m,</w:t>
      </w:r>
    </w:p>
    <w:p w14:paraId="3F1E59A8" w14:textId="77777777" w:rsidR="00353D61" w:rsidRPr="006E3201" w:rsidRDefault="00353D61" w:rsidP="00353D61">
      <w:pPr>
        <w:pStyle w:val="Akapitzlist"/>
        <w:numPr>
          <w:ilvl w:val="0"/>
          <w:numId w:val="28"/>
        </w:numPr>
        <w:spacing w:line="276" w:lineRule="auto"/>
      </w:pPr>
      <w:r w:rsidRPr="006E3201">
        <w:t xml:space="preserve">Gniazda wtyczkowe dla lodówki - 0,3 m </w:t>
      </w:r>
    </w:p>
    <w:p w14:paraId="0A624758" w14:textId="77777777" w:rsidR="00353D61" w:rsidRPr="006E3201" w:rsidRDefault="00353D61" w:rsidP="00353D61">
      <w:pPr>
        <w:pStyle w:val="Akapitzlist"/>
        <w:numPr>
          <w:ilvl w:val="0"/>
          <w:numId w:val="28"/>
        </w:numPr>
        <w:spacing w:line="276" w:lineRule="auto"/>
      </w:pPr>
      <w:r w:rsidRPr="006E3201">
        <w:t>Gniazdo wtyczkowe dla zmywarki zlokalizowane w pobliży zlewozmywaka – 0,3 m,</w:t>
      </w:r>
    </w:p>
    <w:p w14:paraId="7757AF1E" w14:textId="77777777" w:rsidR="00353D61" w:rsidRPr="006E3201" w:rsidRDefault="00353D61" w:rsidP="00353D61">
      <w:pPr>
        <w:pStyle w:val="Akapitzlist"/>
        <w:numPr>
          <w:ilvl w:val="0"/>
          <w:numId w:val="28"/>
        </w:numPr>
        <w:spacing w:line="276" w:lineRule="auto"/>
      </w:pPr>
      <w:r w:rsidRPr="006E3201">
        <w:t>Gniazdo wtyczkowe dla okapu – 2,2 m,</w:t>
      </w:r>
    </w:p>
    <w:p w14:paraId="79E5FBEB" w14:textId="77777777" w:rsidR="00353D61" w:rsidRPr="006E3201" w:rsidRDefault="00353D61" w:rsidP="00353D61">
      <w:pPr>
        <w:pStyle w:val="Akapitzlist"/>
        <w:numPr>
          <w:ilvl w:val="0"/>
          <w:numId w:val="28"/>
        </w:numPr>
        <w:spacing w:line="276" w:lineRule="auto"/>
      </w:pPr>
      <w:r w:rsidRPr="006E3201">
        <w:t>Puszka przyłączeniowa dla kuchenki elektrycznej – 0,5 m,</w:t>
      </w:r>
    </w:p>
    <w:p w14:paraId="06FE677A" w14:textId="77777777" w:rsidR="00353D61" w:rsidRPr="006E3201" w:rsidRDefault="00353D61" w:rsidP="00353D61">
      <w:pPr>
        <w:pStyle w:val="Akapitzlist"/>
        <w:numPr>
          <w:ilvl w:val="0"/>
          <w:numId w:val="28"/>
        </w:numPr>
        <w:spacing w:line="276" w:lineRule="auto"/>
      </w:pPr>
      <w:r w:rsidRPr="006E3201">
        <w:t>Gniazda wtyczkowe w łazience – 1,4 m,</w:t>
      </w:r>
    </w:p>
    <w:p w14:paraId="68D46598" w14:textId="77777777" w:rsidR="00353D61" w:rsidRPr="006E3201" w:rsidRDefault="00353D61" w:rsidP="00353D61">
      <w:pPr>
        <w:pStyle w:val="Akapitzlist"/>
        <w:numPr>
          <w:ilvl w:val="0"/>
          <w:numId w:val="28"/>
        </w:numPr>
        <w:spacing w:line="276" w:lineRule="auto"/>
      </w:pPr>
      <w:r w:rsidRPr="006E3201">
        <w:t>Gniazda wtyczkowe dla pralki - 0,7 m,</w:t>
      </w:r>
    </w:p>
    <w:p w14:paraId="374A73DA" w14:textId="77777777" w:rsidR="00353D61" w:rsidRPr="006E3201" w:rsidRDefault="00353D61" w:rsidP="00353D61">
      <w:pPr>
        <w:pStyle w:val="Akapitzlist"/>
        <w:numPr>
          <w:ilvl w:val="0"/>
          <w:numId w:val="28"/>
        </w:numPr>
        <w:spacing w:line="276" w:lineRule="auto"/>
      </w:pPr>
      <w:r w:rsidRPr="006E3201">
        <w:t>Gniazda wtyczkowe na tarasie - 0,5 m.</w:t>
      </w:r>
    </w:p>
    <w:p w14:paraId="31D3CF20" w14:textId="77777777" w:rsidR="00C4548E" w:rsidRPr="006E3201" w:rsidRDefault="00C4548E" w:rsidP="00CA763B"/>
    <w:p w14:paraId="1ADF6506" w14:textId="77777777" w:rsidR="00A946EA" w:rsidRPr="006E3201" w:rsidRDefault="00A946EA" w:rsidP="00A946EA">
      <w:pPr>
        <w:pStyle w:val="Nagwek1"/>
        <w:spacing w:after="120" w:line="276" w:lineRule="auto"/>
        <w:ind w:left="357" w:hanging="357"/>
      </w:pPr>
      <w:bookmarkStart w:id="17" w:name="_Toc443394635"/>
      <w:bookmarkStart w:id="18" w:name="_Toc66706087"/>
      <w:r w:rsidRPr="006E3201">
        <w:t>Instalacja oświetlenia podstawowego, awaryjnego i ewakuacyjnego</w:t>
      </w:r>
      <w:bookmarkEnd w:id="17"/>
      <w:bookmarkEnd w:id="18"/>
    </w:p>
    <w:p w14:paraId="07334D5B" w14:textId="4A4E9835" w:rsidR="00A946EA" w:rsidRPr="006E3201" w:rsidRDefault="00A946EA" w:rsidP="00A946EA">
      <w:pPr>
        <w:spacing w:line="276" w:lineRule="auto"/>
      </w:pPr>
      <w:r w:rsidRPr="006E3201">
        <w:tab/>
        <w:t>W projektowanym budynku przewiduje się oświetlenie podstawowe, awaryjne i</w:t>
      </w:r>
      <w:r w:rsidR="005F4AD7" w:rsidRPr="006E3201">
        <w:t> </w:t>
      </w:r>
      <w:r w:rsidRPr="006E3201">
        <w:t xml:space="preserve">ewakuacyjne oraz zewnętrzne. </w:t>
      </w:r>
      <w:r w:rsidR="005F4AD7" w:rsidRPr="006E3201">
        <w:t xml:space="preserve">Projektuje się wykonanie instalacji oświetlenia przewodami płaskimi typu </w:t>
      </w:r>
      <w:r w:rsidR="00204B77" w:rsidRPr="006E3201">
        <w:t>N2XH-J</w:t>
      </w:r>
      <w:r w:rsidR="005F4AD7" w:rsidRPr="006E3201">
        <w:t xml:space="preserve"> o przekroju żył 1,5 mm</w:t>
      </w:r>
      <w:r w:rsidR="005F4AD7" w:rsidRPr="006E3201">
        <w:rPr>
          <w:vertAlign w:val="superscript"/>
        </w:rPr>
        <w:t>2</w:t>
      </w:r>
      <w:r w:rsidR="005F4AD7" w:rsidRPr="006E3201">
        <w:t>. Przewody należy prowadzić prostopadle i równolegle do krawędzi ścian. Łączniki montować na wysokości 1,2 m od podłogi.</w:t>
      </w:r>
    </w:p>
    <w:p w14:paraId="587716D8" w14:textId="6057B2BE" w:rsidR="00A946EA" w:rsidRPr="006E3201" w:rsidRDefault="00A946EA" w:rsidP="005F4AD7">
      <w:pPr>
        <w:spacing w:line="276" w:lineRule="auto"/>
        <w:ind w:firstLine="708"/>
        <w:rPr>
          <w:szCs w:val="24"/>
        </w:rPr>
      </w:pPr>
      <w:r w:rsidRPr="006E3201">
        <w:t>Minimalne natężenia oświetlenia dla poszczególnych rodzajów pomieszczeń powinny spełniać wymagania normy PN-EN 12464-1 Światło i oświetlenie. Oświetlenie miejsc pracy. Część 1: Miejsca pracy we wnętrzach. Zakładane średnie natężenia oświetlenia przedstawia poniższa tabela:</w:t>
      </w:r>
      <w:r w:rsidRPr="006E3201">
        <w:rPr>
          <w:szCs w:val="24"/>
        </w:rPr>
        <w:t xml:space="preserve"> </w:t>
      </w:r>
    </w:p>
    <w:p w14:paraId="6BB4382E" w14:textId="77777777" w:rsidR="00A946EA" w:rsidRPr="006E3201" w:rsidRDefault="00A946EA" w:rsidP="00A946EA">
      <w:pPr>
        <w:spacing w:line="276" w:lineRule="auto"/>
        <w:rPr>
          <w:highlight w:val="yellow"/>
        </w:rPr>
      </w:pP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00"/>
        <w:gridCol w:w="1490"/>
        <w:gridCol w:w="6158"/>
      </w:tblGrid>
      <w:tr w:rsidR="00A946EA" w:rsidRPr="006E3201" w14:paraId="675582E5" w14:textId="77777777" w:rsidTr="009247C4">
        <w:trPr>
          <w:trHeight w:val="404"/>
          <w:jc w:val="center"/>
        </w:trPr>
        <w:tc>
          <w:tcPr>
            <w:tcW w:w="1500" w:type="dxa"/>
            <w:shd w:val="clear" w:color="auto" w:fill="auto"/>
            <w:vAlign w:val="center"/>
          </w:tcPr>
          <w:p w14:paraId="7BDC2322" w14:textId="77777777" w:rsidR="00A946EA" w:rsidRPr="006E3201" w:rsidRDefault="00A946EA" w:rsidP="009247C4">
            <w:pPr>
              <w:pStyle w:val="Tekstpodstawowy"/>
              <w:spacing w:line="276" w:lineRule="auto"/>
              <w:jc w:val="center"/>
              <w:rPr>
                <w:b/>
                <w:bCs/>
                <w:color w:val="000000"/>
                <w:sz w:val="20"/>
                <w:szCs w:val="20"/>
                <w:lang w:eastAsia="pl-PL"/>
              </w:rPr>
            </w:pPr>
            <w:r w:rsidRPr="006E3201">
              <w:rPr>
                <w:b/>
                <w:bCs/>
                <w:color w:val="000000"/>
                <w:sz w:val="20"/>
                <w:szCs w:val="20"/>
                <w:lang w:eastAsia="pl-PL"/>
              </w:rPr>
              <w:t>Natężenie oświetlenia</w:t>
            </w:r>
          </w:p>
        </w:tc>
        <w:tc>
          <w:tcPr>
            <w:tcW w:w="1490" w:type="dxa"/>
            <w:shd w:val="clear" w:color="auto" w:fill="auto"/>
            <w:vAlign w:val="center"/>
          </w:tcPr>
          <w:p w14:paraId="473CDB3E" w14:textId="77777777" w:rsidR="00A946EA" w:rsidRPr="006E3201" w:rsidRDefault="00A946EA" w:rsidP="009247C4">
            <w:pPr>
              <w:pStyle w:val="Tekstpodstawowy"/>
              <w:spacing w:line="276" w:lineRule="auto"/>
              <w:jc w:val="center"/>
              <w:rPr>
                <w:b/>
                <w:bCs/>
                <w:color w:val="000000"/>
                <w:sz w:val="20"/>
                <w:szCs w:val="20"/>
                <w:lang w:eastAsia="pl-PL"/>
              </w:rPr>
            </w:pPr>
            <w:r w:rsidRPr="006E3201">
              <w:rPr>
                <w:b/>
                <w:bCs/>
                <w:color w:val="000000"/>
                <w:sz w:val="20"/>
                <w:szCs w:val="20"/>
                <w:lang w:eastAsia="pl-PL"/>
              </w:rPr>
              <w:t>Wartość</w:t>
            </w:r>
          </w:p>
          <w:p w14:paraId="04B3B829" w14:textId="77777777" w:rsidR="00A946EA" w:rsidRPr="006E3201" w:rsidRDefault="00A946EA" w:rsidP="009247C4">
            <w:pPr>
              <w:pStyle w:val="Tekstpodstawowy"/>
              <w:spacing w:line="276" w:lineRule="auto"/>
              <w:jc w:val="center"/>
              <w:rPr>
                <w:b/>
                <w:bCs/>
                <w:color w:val="000000"/>
                <w:sz w:val="20"/>
                <w:szCs w:val="20"/>
                <w:lang w:eastAsia="pl-PL"/>
              </w:rPr>
            </w:pPr>
            <w:r w:rsidRPr="006E3201">
              <w:rPr>
                <w:b/>
                <w:bCs/>
                <w:color w:val="000000"/>
                <w:sz w:val="20"/>
                <w:szCs w:val="20"/>
                <w:lang w:eastAsia="pl-PL"/>
              </w:rPr>
              <w:t>[lx]</w:t>
            </w:r>
          </w:p>
        </w:tc>
        <w:tc>
          <w:tcPr>
            <w:tcW w:w="6158" w:type="dxa"/>
            <w:shd w:val="clear" w:color="auto" w:fill="auto"/>
            <w:vAlign w:val="center"/>
          </w:tcPr>
          <w:p w14:paraId="7DACC02D" w14:textId="77777777" w:rsidR="00A946EA" w:rsidRPr="006E3201" w:rsidRDefault="00A946EA" w:rsidP="009247C4">
            <w:pPr>
              <w:pStyle w:val="Tekstpodstawowy"/>
              <w:spacing w:line="276" w:lineRule="auto"/>
              <w:jc w:val="left"/>
              <w:rPr>
                <w:b/>
                <w:bCs/>
                <w:color w:val="000000"/>
                <w:sz w:val="20"/>
                <w:szCs w:val="20"/>
                <w:lang w:eastAsia="pl-PL"/>
              </w:rPr>
            </w:pPr>
            <w:r w:rsidRPr="006E3201">
              <w:rPr>
                <w:b/>
                <w:bCs/>
                <w:color w:val="000000"/>
                <w:sz w:val="20"/>
                <w:szCs w:val="20"/>
                <w:lang w:eastAsia="pl-PL"/>
              </w:rPr>
              <w:t>Nazwa/rodzaj pomieszczenia</w:t>
            </w:r>
          </w:p>
        </w:tc>
      </w:tr>
      <w:tr w:rsidR="00A946EA" w:rsidRPr="006E3201" w14:paraId="0F13A97C" w14:textId="77777777" w:rsidTr="009247C4">
        <w:trPr>
          <w:trHeight w:val="346"/>
          <w:jc w:val="center"/>
        </w:trPr>
        <w:tc>
          <w:tcPr>
            <w:tcW w:w="1500" w:type="dxa"/>
            <w:vMerge w:val="restart"/>
            <w:shd w:val="clear" w:color="auto" w:fill="auto"/>
            <w:vAlign w:val="center"/>
          </w:tcPr>
          <w:p w14:paraId="568B7178"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Średnie</w:t>
            </w:r>
          </w:p>
        </w:tc>
        <w:tc>
          <w:tcPr>
            <w:tcW w:w="1490" w:type="dxa"/>
            <w:shd w:val="clear" w:color="auto" w:fill="auto"/>
            <w:vAlign w:val="center"/>
          </w:tcPr>
          <w:p w14:paraId="3E8CE01C"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500</w:t>
            </w:r>
          </w:p>
        </w:tc>
        <w:tc>
          <w:tcPr>
            <w:tcW w:w="6158" w:type="dxa"/>
            <w:shd w:val="clear" w:color="auto" w:fill="auto"/>
            <w:vAlign w:val="center"/>
          </w:tcPr>
          <w:p w14:paraId="3D7E7201"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Kuchnia główna, pok. zabiegowo - pielęgniarski, księgowość,</w:t>
            </w:r>
          </w:p>
          <w:p w14:paraId="36E8766B"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pok. kierownika</w:t>
            </w:r>
          </w:p>
        </w:tc>
      </w:tr>
      <w:tr w:rsidR="00A946EA" w:rsidRPr="006E3201" w14:paraId="5C312FB8" w14:textId="77777777" w:rsidTr="009247C4">
        <w:trPr>
          <w:trHeight w:val="262"/>
          <w:jc w:val="center"/>
        </w:trPr>
        <w:tc>
          <w:tcPr>
            <w:tcW w:w="1500" w:type="dxa"/>
            <w:vMerge/>
            <w:shd w:val="clear" w:color="auto" w:fill="auto"/>
            <w:vAlign w:val="center"/>
          </w:tcPr>
          <w:p w14:paraId="0059BFE2" w14:textId="77777777" w:rsidR="00A946EA" w:rsidRPr="006E3201" w:rsidRDefault="00A946EA" w:rsidP="009247C4">
            <w:pPr>
              <w:pStyle w:val="Tekstpodstawowy"/>
              <w:jc w:val="center"/>
              <w:rPr>
                <w:bCs/>
                <w:color w:val="000000"/>
                <w:sz w:val="20"/>
                <w:szCs w:val="20"/>
                <w:lang w:eastAsia="pl-PL"/>
              </w:rPr>
            </w:pPr>
          </w:p>
        </w:tc>
        <w:tc>
          <w:tcPr>
            <w:tcW w:w="1490" w:type="dxa"/>
            <w:shd w:val="clear" w:color="auto" w:fill="auto"/>
            <w:vAlign w:val="center"/>
          </w:tcPr>
          <w:p w14:paraId="0E22FFAC"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300</w:t>
            </w:r>
          </w:p>
        </w:tc>
        <w:tc>
          <w:tcPr>
            <w:tcW w:w="6158" w:type="dxa"/>
            <w:shd w:val="clear" w:color="auto" w:fill="auto"/>
            <w:vAlign w:val="center"/>
          </w:tcPr>
          <w:p w14:paraId="6FB7104C"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 xml:space="preserve">Sala aktywności, pom. terapii indywidualnej, strefa przyjęcia, </w:t>
            </w:r>
          </w:p>
          <w:p w14:paraId="5CF91F43"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pom. klubowe, zmywalnia</w:t>
            </w:r>
          </w:p>
        </w:tc>
      </w:tr>
      <w:tr w:rsidR="00A946EA" w:rsidRPr="006E3201" w14:paraId="5C70CE00" w14:textId="77777777" w:rsidTr="009247C4">
        <w:trPr>
          <w:trHeight w:val="346"/>
          <w:jc w:val="center"/>
        </w:trPr>
        <w:tc>
          <w:tcPr>
            <w:tcW w:w="1500" w:type="dxa"/>
            <w:vMerge/>
            <w:shd w:val="clear" w:color="auto" w:fill="auto"/>
            <w:vAlign w:val="center"/>
          </w:tcPr>
          <w:p w14:paraId="660092A3" w14:textId="77777777" w:rsidR="00A946EA" w:rsidRPr="006E3201" w:rsidRDefault="00A946EA" w:rsidP="009247C4">
            <w:pPr>
              <w:pStyle w:val="Tekstpodstawowy"/>
              <w:jc w:val="center"/>
              <w:rPr>
                <w:bCs/>
                <w:color w:val="000000"/>
                <w:sz w:val="20"/>
                <w:szCs w:val="20"/>
                <w:lang w:eastAsia="pl-PL"/>
              </w:rPr>
            </w:pPr>
          </w:p>
        </w:tc>
        <w:tc>
          <w:tcPr>
            <w:tcW w:w="1490" w:type="dxa"/>
            <w:shd w:val="clear" w:color="auto" w:fill="auto"/>
            <w:vAlign w:val="center"/>
          </w:tcPr>
          <w:p w14:paraId="3F066D87"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200</w:t>
            </w:r>
          </w:p>
        </w:tc>
        <w:tc>
          <w:tcPr>
            <w:tcW w:w="6158" w:type="dxa"/>
            <w:shd w:val="clear" w:color="auto" w:fill="auto"/>
            <w:vAlign w:val="center"/>
          </w:tcPr>
          <w:p w14:paraId="74A4A69C"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Szatnia, toaleta, łazienka, pom. techniczne, pralnia, jadalnia,</w:t>
            </w:r>
          </w:p>
          <w:p w14:paraId="6B98B551"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pom. odpoczynku, pom. socjalne</w:t>
            </w:r>
          </w:p>
        </w:tc>
      </w:tr>
      <w:tr w:rsidR="00A946EA" w:rsidRPr="006E3201" w14:paraId="32A9FBE8" w14:textId="77777777" w:rsidTr="009247C4">
        <w:trPr>
          <w:trHeight w:val="346"/>
          <w:jc w:val="center"/>
        </w:trPr>
        <w:tc>
          <w:tcPr>
            <w:tcW w:w="1500" w:type="dxa"/>
            <w:vMerge/>
            <w:shd w:val="clear" w:color="auto" w:fill="auto"/>
            <w:vAlign w:val="center"/>
          </w:tcPr>
          <w:p w14:paraId="6E9BAD4A" w14:textId="77777777" w:rsidR="00A946EA" w:rsidRPr="006E3201" w:rsidRDefault="00A946EA" w:rsidP="009247C4">
            <w:pPr>
              <w:pStyle w:val="Tekstpodstawowy"/>
              <w:jc w:val="center"/>
              <w:rPr>
                <w:bCs/>
                <w:color w:val="000000"/>
                <w:sz w:val="20"/>
                <w:szCs w:val="20"/>
                <w:lang w:eastAsia="pl-PL"/>
              </w:rPr>
            </w:pPr>
          </w:p>
        </w:tc>
        <w:tc>
          <w:tcPr>
            <w:tcW w:w="1490" w:type="dxa"/>
            <w:shd w:val="clear" w:color="auto" w:fill="auto"/>
            <w:vAlign w:val="center"/>
          </w:tcPr>
          <w:p w14:paraId="6553E12C"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100</w:t>
            </w:r>
          </w:p>
        </w:tc>
        <w:tc>
          <w:tcPr>
            <w:tcW w:w="6158" w:type="dxa"/>
            <w:shd w:val="clear" w:color="auto" w:fill="auto"/>
            <w:vAlign w:val="center"/>
          </w:tcPr>
          <w:p w14:paraId="5DF24766"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Komunikacja, wiatrołap, klatka schodowa, pom. gospodarcze, pom. porządkowe</w:t>
            </w:r>
          </w:p>
        </w:tc>
      </w:tr>
      <w:tr w:rsidR="00A946EA" w:rsidRPr="006E3201" w14:paraId="5A63FBA8" w14:textId="77777777" w:rsidTr="009247C4">
        <w:trPr>
          <w:trHeight w:val="346"/>
          <w:jc w:val="center"/>
        </w:trPr>
        <w:tc>
          <w:tcPr>
            <w:tcW w:w="1500" w:type="dxa"/>
            <w:vMerge w:val="restart"/>
            <w:shd w:val="clear" w:color="auto" w:fill="auto"/>
            <w:vAlign w:val="center"/>
          </w:tcPr>
          <w:p w14:paraId="3E31C3AE"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Minimalne</w:t>
            </w:r>
          </w:p>
        </w:tc>
        <w:tc>
          <w:tcPr>
            <w:tcW w:w="1490" w:type="dxa"/>
            <w:shd w:val="clear" w:color="auto" w:fill="auto"/>
            <w:vAlign w:val="center"/>
          </w:tcPr>
          <w:p w14:paraId="162CC03B"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5</w:t>
            </w:r>
          </w:p>
        </w:tc>
        <w:tc>
          <w:tcPr>
            <w:tcW w:w="6158" w:type="dxa"/>
            <w:shd w:val="clear" w:color="auto" w:fill="auto"/>
            <w:vAlign w:val="center"/>
          </w:tcPr>
          <w:p w14:paraId="4DD75EFD"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oświetlenie awaryjne w pobliżu urządzeń p.poż</w:t>
            </w:r>
          </w:p>
        </w:tc>
      </w:tr>
      <w:tr w:rsidR="00A946EA" w:rsidRPr="006E3201" w14:paraId="671B75A3" w14:textId="77777777" w:rsidTr="009247C4">
        <w:trPr>
          <w:trHeight w:val="346"/>
          <w:jc w:val="center"/>
        </w:trPr>
        <w:tc>
          <w:tcPr>
            <w:tcW w:w="1500" w:type="dxa"/>
            <w:vMerge/>
            <w:shd w:val="clear" w:color="auto" w:fill="auto"/>
            <w:vAlign w:val="center"/>
          </w:tcPr>
          <w:p w14:paraId="48BA3D83" w14:textId="77777777" w:rsidR="00A946EA" w:rsidRPr="006E3201" w:rsidRDefault="00A946EA" w:rsidP="009247C4">
            <w:pPr>
              <w:pStyle w:val="Tekstpodstawowy"/>
              <w:jc w:val="center"/>
              <w:rPr>
                <w:bCs/>
                <w:color w:val="000000"/>
                <w:sz w:val="20"/>
                <w:szCs w:val="20"/>
                <w:lang w:eastAsia="pl-PL"/>
              </w:rPr>
            </w:pPr>
          </w:p>
        </w:tc>
        <w:tc>
          <w:tcPr>
            <w:tcW w:w="1490" w:type="dxa"/>
            <w:shd w:val="clear" w:color="auto" w:fill="auto"/>
            <w:vAlign w:val="center"/>
          </w:tcPr>
          <w:p w14:paraId="2BD6B07E" w14:textId="77777777" w:rsidR="00A946EA" w:rsidRPr="006E3201" w:rsidRDefault="00A946EA" w:rsidP="009247C4">
            <w:pPr>
              <w:pStyle w:val="Tekstpodstawowy"/>
              <w:jc w:val="center"/>
              <w:rPr>
                <w:bCs/>
                <w:color w:val="000000"/>
                <w:sz w:val="20"/>
                <w:szCs w:val="20"/>
                <w:lang w:eastAsia="pl-PL"/>
              </w:rPr>
            </w:pPr>
            <w:r w:rsidRPr="006E3201">
              <w:rPr>
                <w:bCs/>
                <w:color w:val="000000"/>
                <w:sz w:val="20"/>
                <w:szCs w:val="20"/>
                <w:lang w:eastAsia="pl-PL"/>
              </w:rPr>
              <w:t>1</w:t>
            </w:r>
          </w:p>
        </w:tc>
        <w:tc>
          <w:tcPr>
            <w:tcW w:w="6158" w:type="dxa"/>
            <w:shd w:val="clear" w:color="auto" w:fill="auto"/>
            <w:vAlign w:val="center"/>
          </w:tcPr>
          <w:p w14:paraId="663DACCF" w14:textId="77777777" w:rsidR="00A946EA" w:rsidRPr="006E3201" w:rsidRDefault="00A946EA" w:rsidP="009247C4">
            <w:pPr>
              <w:pStyle w:val="Tekstpodstawowy"/>
              <w:jc w:val="left"/>
              <w:rPr>
                <w:bCs/>
                <w:color w:val="000000"/>
                <w:sz w:val="20"/>
                <w:szCs w:val="20"/>
                <w:lang w:eastAsia="pl-PL"/>
              </w:rPr>
            </w:pPr>
            <w:r w:rsidRPr="006E3201">
              <w:rPr>
                <w:bCs/>
                <w:color w:val="000000"/>
                <w:sz w:val="20"/>
                <w:szCs w:val="20"/>
                <w:lang w:eastAsia="pl-PL"/>
              </w:rPr>
              <w:t>oświetlenie awaryjne</w:t>
            </w:r>
          </w:p>
        </w:tc>
      </w:tr>
    </w:tbl>
    <w:p w14:paraId="237CD265" w14:textId="77777777" w:rsidR="00A946EA" w:rsidRPr="006E3201" w:rsidRDefault="00A946EA" w:rsidP="00A946EA"/>
    <w:p w14:paraId="06A040EA" w14:textId="4F871A97" w:rsidR="00A946EA" w:rsidRPr="006E3201" w:rsidRDefault="00A946EA" w:rsidP="005F4AD7">
      <w:pPr>
        <w:spacing w:line="276" w:lineRule="auto"/>
        <w:ind w:firstLine="708"/>
      </w:pPr>
      <w:r w:rsidRPr="006E3201">
        <w:t xml:space="preserve">Oświetlenie awaryjne zaprojektowano zgodnie z normami: PN-EN 1838 oraz PN-EN 50172. W razie zaniku napięcia – dla zapewnienia sprawnej ewakuacji projektuje się oprawy awaryjne wyposażone we własne źródła energii – baterię akumulatorów z inwerterem o czasie świecenia min. 1h. Oprawy awaryjne wyposażone w Auto Test. Oprawy awaryjne załączane będą po zaniku napięcia zasilającego (praca „na ciemno”). </w:t>
      </w:r>
    </w:p>
    <w:p w14:paraId="4CE70AC7" w14:textId="5A8AF85C" w:rsidR="00A946EA" w:rsidRPr="006E3201" w:rsidRDefault="00A946EA" w:rsidP="005F4AD7">
      <w:pPr>
        <w:spacing w:line="276" w:lineRule="auto"/>
        <w:ind w:right="-96" w:firstLine="708"/>
      </w:pPr>
      <w:r w:rsidRPr="006E3201">
        <w:t>Oprawy oświetlania ewakuacyjnego wyposażone w piktogramy wskazujące kierunki ewakuacji będą pracować w trybie „na jasno”. Oprawy awaryjne oraz ewakuacyjne załączane będą po zaniku napięcia zasilającego. Średnie natężenie oświetlenia na podłożu wzdłuż środkowej linii drogi ewakuacyjnej powinno być nie mniejsze niż 1lx. Średnie natężenie oświetlenia ewakuacyjnego w strefie otwartej nie powinno być mniejsze niż 0,5lx na poziomie podłogi, na niezabudowanym polu czynnym strefy otwartej (z wyjątkiem wyodrębnionego przez wyłączenie z tej strefy obwodowego pasa o szerokości 0,5 m). W okolicy urządzeń przeciwpożarowych, przycisków pożarowych, hydrantów, natężenie oświetlenia na podłodze powinno wynosić, co najmniej 5lx. Awaryjne oświetlenie ewakuacyjne podlega kontroli/testom/konserwacji inwerterów i baterii akumulatorów nie rzadziej niż raz w roku. Awaryjne oświetlenie ewakuacyjne musi posiadać świadectwa dopuszczenie zgodnie z</w:t>
      </w:r>
      <w:r w:rsidR="005F4AD7" w:rsidRPr="006E3201">
        <w:t> </w:t>
      </w:r>
      <w:r w:rsidRPr="006E3201">
        <w:t>obowiązującymi przepisami (Polska - CNBOP).</w:t>
      </w:r>
    </w:p>
    <w:p w14:paraId="72E356E1" w14:textId="77777777" w:rsidR="00B102C4" w:rsidRPr="006E3201" w:rsidRDefault="00B102C4" w:rsidP="00B102C4">
      <w:pPr>
        <w:spacing w:line="276" w:lineRule="auto"/>
        <w:ind w:right="-96"/>
      </w:pPr>
    </w:p>
    <w:p w14:paraId="1F53CA3E" w14:textId="739EDDBD" w:rsidR="003D5124" w:rsidRPr="006E3201" w:rsidRDefault="00B102C4" w:rsidP="003D5124">
      <w:pPr>
        <w:pStyle w:val="Nagwek1"/>
        <w:spacing w:after="120" w:line="276" w:lineRule="auto"/>
        <w:ind w:left="357" w:hanging="357"/>
      </w:pPr>
      <w:bookmarkStart w:id="19" w:name="_Toc66706088"/>
      <w:r w:rsidRPr="006E3201">
        <w:t>Instalacj</w:t>
      </w:r>
      <w:r w:rsidR="00506C00" w:rsidRPr="006E3201">
        <w:t>a systemu teleinformatycznego</w:t>
      </w:r>
      <w:bookmarkEnd w:id="19"/>
    </w:p>
    <w:p w14:paraId="71237F28" w14:textId="6136805D" w:rsidR="003D5124" w:rsidRPr="006E3201" w:rsidRDefault="003D5124" w:rsidP="003D5124">
      <w:pPr>
        <w:spacing w:line="276" w:lineRule="auto"/>
        <w:ind w:firstLine="708"/>
        <w:rPr>
          <w:rFonts w:eastAsia="Times New Roman"/>
          <w:color w:val="000000"/>
          <w:lang w:eastAsia="pl-PL"/>
        </w:rPr>
      </w:pPr>
      <w:r w:rsidRPr="006E3201">
        <w:rPr>
          <w:rFonts w:eastAsia="Times New Roman"/>
          <w:color w:val="000000"/>
          <w:lang w:eastAsia="pl-PL"/>
        </w:rPr>
        <w:t>W projektowanym obszarze projektuje się instalację okablowania strukturalnego zgodnym ze standardem kat. 5e. Przewiduje się uniwersalną sieć okablowania strukturalnego co pozwoli na wykorzystanie tych samych gniazd końcowych zarówno dla potrzeb terminali komputerowych jak i aparatów telefonicznych.</w:t>
      </w:r>
    </w:p>
    <w:p w14:paraId="303E5D52" w14:textId="49B51206" w:rsidR="003D5124" w:rsidRPr="006E3201" w:rsidRDefault="00B102C4" w:rsidP="003D5124">
      <w:pPr>
        <w:spacing w:line="276" w:lineRule="auto"/>
        <w:ind w:firstLine="708"/>
      </w:pPr>
      <w:r w:rsidRPr="006E3201">
        <w:t>Jako główny punkt dystrybucyjny projektuje się szafę teleinformatyczną GPD</w:t>
      </w:r>
      <w:r w:rsidR="003D5124" w:rsidRPr="006E3201">
        <w:t xml:space="preserve"> do której zostanie sprowadzone okablowanie strukturalne</w:t>
      </w:r>
      <w:r w:rsidRPr="006E3201">
        <w:t>. Szafa GPD znajd</w:t>
      </w:r>
      <w:r w:rsidR="00AB3D16" w:rsidRPr="006E3201">
        <w:t>ować się będzie w</w:t>
      </w:r>
      <w:r w:rsidR="003D5124" w:rsidRPr="006E3201">
        <w:t> </w:t>
      </w:r>
      <w:r w:rsidR="00AB3D16" w:rsidRPr="006E3201">
        <w:t xml:space="preserve">pomieszczeniu 0.08. </w:t>
      </w:r>
      <w:r w:rsidR="00506C00" w:rsidRPr="006E3201">
        <w:t xml:space="preserve">Szafę GPD projektuje się jako szafę wiszącą typu RACK 19” 18U, o wymiarach 910mm – wysokość, 600mm – szerokość, 600mm – głębokość. </w:t>
      </w:r>
      <w:r w:rsidRPr="006E3201">
        <w:t>Z szaf</w:t>
      </w:r>
      <w:r w:rsidR="009F7B29" w:rsidRPr="006E3201">
        <w:t>y GPD</w:t>
      </w:r>
      <w:r w:rsidRPr="006E3201">
        <w:t xml:space="preserve"> rozprowadzone zostaną sygnały telewizyjny, radiowy, internetowy/telefoniczny do poszczególnych pomieszczeń w</w:t>
      </w:r>
      <w:r w:rsidR="009F7B29" w:rsidRPr="006E3201">
        <w:t> budynku</w:t>
      </w:r>
      <w:r w:rsidRPr="006E3201">
        <w:t xml:space="preserve"> zgodnie z rzutami instalacji.</w:t>
      </w:r>
      <w:r w:rsidR="009F7B29" w:rsidRPr="006E3201">
        <w:t xml:space="preserve"> </w:t>
      </w:r>
      <w:r w:rsidRPr="006E3201">
        <w:t>Wyposażenie szaf</w:t>
      </w:r>
      <w:r w:rsidR="009F7B29" w:rsidRPr="006E3201">
        <w:t>y</w:t>
      </w:r>
      <w:r w:rsidRPr="006E3201">
        <w:t xml:space="preserve"> w</w:t>
      </w:r>
      <w:r w:rsidR="00506C00" w:rsidRPr="006E3201">
        <w:t> </w:t>
      </w:r>
      <w:r w:rsidRPr="006E3201">
        <w:t>ewentualny modem/</w:t>
      </w:r>
      <w:proofErr w:type="spellStart"/>
      <w:r w:rsidRPr="006E3201">
        <w:t>switch</w:t>
      </w:r>
      <w:proofErr w:type="spellEnd"/>
      <w:r w:rsidRPr="006E3201">
        <w:t>/router leży po stronie lokatora/dostawcy RTV - Internetu.</w:t>
      </w:r>
      <w:r w:rsidR="003D5124" w:rsidRPr="006E3201">
        <w:t xml:space="preserve"> Połączenia pomiędzy projektowaną szafą </w:t>
      </w:r>
      <w:r w:rsidR="00506C00" w:rsidRPr="006E3201">
        <w:t>G</w:t>
      </w:r>
      <w:r w:rsidR="003D5124" w:rsidRPr="006E3201">
        <w:t>PD, a poszczególnymi pomieszczeniami zostaną wykonane okablowanie strukturalnym typu U/UTP kat. 5e. Przewód U/UTP należy zakończyć gniazd</w:t>
      </w:r>
      <w:r w:rsidR="00506C00" w:rsidRPr="006E3201">
        <w:t>ami</w:t>
      </w:r>
      <w:r w:rsidR="003D5124" w:rsidRPr="006E3201">
        <w:t xml:space="preserve"> typu RJ45 zainstalowany</w:t>
      </w:r>
      <w:r w:rsidR="00506C00" w:rsidRPr="006E3201">
        <w:t>mi</w:t>
      </w:r>
      <w:r w:rsidR="003D5124" w:rsidRPr="006E3201">
        <w:t xml:space="preserve"> w poszczególnym pomieszczeniach. </w:t>
      </w:r>
    </w:p>
    <w:p w14:paraId="361404CB" w14:textId="4B31B0FC" w:rsidR="008F4125" w:rsidRDefault="008D40FD" w:rsidP="008F4125">
      <w:pPr>
        <w:spacing w:line="276" w:lineRule="auto"/>
        <w:ind w:firstLine="708"/>
      </w:pPr>
      <w:r w:rsidRPr="006E3201">
        <w:t>Schemat</w:t>
      </w:r>
      <w:r w:rsidR="004459A2" w:rsidRPr="006E3201">
        <w:t xml:space="preserve"> szafy GPD</w:t>
      </w:r>
      <w:r w:rsidRPr="006E3201">
        <w:t xml:space="preserve"> przedstawiono na rys. ES-04</w:t>
      </w:r>
      <w:r w:rsidR="004459A2" w:rsidRPr="006E3201">
        <w:t>.</w:t>
      </w:r>
      <w:r w:rsidR="008F4125" w:rsidRPr="006E3201">
        <w:t xml:space="preserve"> Schemat </w:t>
      </w:r>
      <w:r w:rsidR="00EF5AA9" w:rsidRPr="006E3201">
        <w:t xml:space="preserve">sieci teletechnicznych </w:t>
      </w:r>
      <w:r w:rsidR="008F4125" w:rsidRPr="006E3201">
        <w:t>przedstawiono na rys. ES-05.</w:t>
      </w:r>
    </w:p>
    <w:p w14:paraId="4C5F8957" w14:textId="77777777" w:rsidR="009164D3" w:rsidRPr="006E3201" w:rsidRDefault="009164D3" w:rsidP="008F4125">
      <w:pPr>
        <w:spacing w:line="276" w:lineRule="auto"/>
        <w:ind w:firstLine="708"/>
      </w:pPr>
    </w:p>
    <w:p w14:paraId="4F6F9994" w14:textId="77777777" w:rsidR="00506C00" w:rsidRPr="006E3201" w:rsidRDefault="00506C00" w:rsidP="00506C00">
      <w:pPr>
        <w:spacing w:line="276" w:lineRule="auto"/>
        <w:rPr>
          <w:u w:val="single"/>
        </w:rPr>
      </w:pPr>
      <w:r w:rsidRPr="006E3201">
        <w:rPr>
          <w:u w:val="single"/>
        </w:rPr>
        <w:lastRenderedPageBreak/>
        <w:t xml:space="preserve">Okablowanie poziome </w:t>
      </w:r>
    </w:p>
    <w:p w14:paraId="0763980A" w14:textId="77777777" w:rsidR="00506C00" w:rsidRPr="006E3201" w:rsidRDefault="00506C00" w:rsidP="00506C00">
      <w:pPr>
        <w:pStyle w:val="Tekstpodstawowy"/>
        <w:spacing w:after="0" w:line="276" w:lineRule="auto"/>
      </w:pPr>
      <w:r w:rsidRPr="006E3201">
        <w:t>W celu implementacji wydajnych aplikacji w okablowaniu poziomym przewidziano zastosowanie kabli skrętkowych 4 - parowych U/UTP kat. 5e w powłoce zewnętrznej wykonanej z materiałów LSOH o następujących parametrach:</w:t>
      </w:r>
    </w:p>
    <w:p w14:paraId="12CC5FDF" w14:textId="77777777" w:rsidR="00506C00" w:rsidRPr="006E3201" w:rsidRDefault="00506C00" w:rsidP="00506C00">
      <w:pPr>
        <w:pStyle w:val="Tekstpodstawowy"/>
        <w:spacing w:after="0" w:line="276" w:lineRule="auto"/>
      </w:pPr>
      <w:r w:rsidRPr="006E3201">
        <w:t>- żyły miedziane jednodrutowe w izolacji polietylenowej,</w:t>
      </w:r>
    </w:p>
    <w:p w14:paraId="4586B63E" w14:textId="1F0E2692" w:rsidR="00506C00" w:rsidRPr="006E3201" w:rsidRDefault="00506C00" w:rsidP="00506C00">
      <w:pPr>
        <w:pStyle w:val="Tekstpodstawowy"/>
        <w:spacing w:after="0" w:line="276" w:lineRule="auto"/>
      </w:pPr>
      <w:r w:rsidRPr="006E3201">
        <w:t>- liczba par i rozmiar żyły: 4x2xAWG24,</w:t>
      </w:r>
    </w:p>
    <w:p w14:paraId="5C0A4642" w14:textId="4CCCCF8B" w:rsidR="00506C00" w:rsidRPr="006E3201" w:rsidRDefault="00506C00" w:rsidP="00506C00">
      <w:pPr>
        <w:pStyle w:val="Tekstpodstawowy"/>
        <w:spacing w:after="0" w:line="276" w:lineRule="auto"/>
      </w:pPr>
      <w:r w:rsidRPr="006E3201">
        <w:t>-</w:t>
      </w:r>
      <w:r w:rsidR="008F4125" w:rsidRPr="006E3201">
        <w:t xml:space="preserve"> </w:t>
      </w:r>
      <w:r w:rsidRPr="006E3201">
        <w:t>płaszcz zewnętrzny z tworzywa bezhalogenowego nierozprzestrzeniającego płomienia o</w:t>
      </w:r>
      <w:r w:rsidR="008F4125" w:rsidRPr="006E3201">
        <w:t> </w:t>
      </w:r>
      <w:r w:rsidRPr="006E3201">
        <w:t xml:space="preserve">ograniczonym </w:t>
      </w:r>
      <w:r w:rsidR="008F4125" w:rsidRPr="006E3201">
        <w:t xml:space="preserve">wydzielaniu </w:t>
      </w:r>
      <w:r w:rsidRPr="006E3201">
        <w:t>dymu oraz gazów korozyjnych (LSOH),</w:t>
      </w:r>
    </w:p>
    <w:p w14:paraId="113634BC" w14:textId="77777777" w:rsidR="00506C00" w:rsidRPr="006E3201" w:rsidRDefault="00506C00" w:rsidP="00506C00">
      <w:pPr>
        <w:pStyle w:val="Tekstpodstawowy"/>
        <w:spacing w:after="0" w:line="276" w:lineRule="auto"/>
      </w:pPr>
      <w:r w:rsidRPr="006E3201">
        <w:t>- impedancja falowa: 100 Ohm +/- 15%,</w:t>
      </w:r>
    </w:p>
    <w:p w14:paraId="6791D335" w14:textId="77777777" w:rsidR="00506C00" w:rsidRPr="006E3201" w:rsidRDefault="00506C00" w:rsidP="00506C00">
      <w:pPr>
        <w:pStyle w:val="Tekstpodstawowy"/>
        <w:spacing w:after="0" w:line="276" w:lineRule="auto"/>
      </w:pPr>
      <w:r w:rsidRPr="006E3201">
        <w:t>- zakres temperatury: podczas pracy od -20</w:t>
      </w:r>
      <w:r w:rsidRPr="006E3201">
        <w:rPr>
          <w:vertAlign w:val="superscript"/>
        </w:rPr>
        <w:t>o</w:t>
      </w:r>
      <w:r w:rsidRPr="006E3201">
        <w:t>C do +70</w:t>
      </w:r>
      <w:r w:rsidRPr="006E3201">
        <w:rPr>
          <w:vertAlign w:val="superscript"/>
        </w:rPr>
        <w:t>o</w:t>
      </w:r>
      <w:r w:rsidRPr="006E3201">
        <w:t>C,</w:t>
      </w:r>
    </w:p>
    <w:p w14:paraId="606079F5" w14:textId="77777777" w:rsidR="00506C00" w:rsidRPr="006E3201" w:rsidRDefault="00506C00" w:rsidP="00506C00">
      <w:pPr>
        <w:pStyle w:val="Tekstpodstawowy"/>
        <w:spacing w:after="0" w:line="276" w:lineRule="auto"/>
      </w:pPr>
      <w:r w:rsidRPr="006E3201">
        <w:tab/>
      </w:r>
      <w:r w:rsidRPr="006E3201">
        <w:tab/>
      </w:r>
      <w:r w:rsidRPr="006E3201">
        <w:tab/>
        <w:t>podczas układania od 0</w:t>
      </w:r>
      <w:r w:rsidRPr="006E3201">
        <w:rPr>
          <w:vertAlign w:val="superscript"/>
        </w:rPr>
        <w:t>o</w:t>
      </w:r>
      <w:r w:rsidRPr="006E3201">
        <w:t>C do +50</w:t>
      </w:r>
      <w:r w:rsidRPr="006E3201">
        <w:rPr>
          <w:vertAlign w:val="superscript"/>
        </w:rPr>
        <w:t>o</w:t>
      </w:r>
      <w:r w:rsidRPr="006E3201">
        <w:t>C,</w:t>
      </w:r>
    </w:p>
    <w:p w14:paraId="7033A6CF" w14:textId="77777777" w:rsidR="00506C00" w:rsidRPr="006E3201" w:rsidRDefault="00506C00" w:rsidP="00506C00">
      <w:pPr>
        <w:pStyle w:val="Tekstpodstawowy"/>
        <w:spacing w:after="0" w:line="276" w:lineRule="auto"/>
      </w:pPr>
      <w:r w:rsidRPr="006E3201">
        <w:t>- minimalny promień zginania: 4x średnica zewnętrzna kabla</w:t>
      </w:r>
    </w:p>
    <w:p w14:paraId="0893483E" w14:textId="77777777" w:rsidR="00506C00" w:rsidRPr="006E3201" w:rsidRDefault="00506C00" w:rsidP="00506C00">
      <w:pPr>
        <w:pStyle w:val="Tekstpodstawowy"/>
        <w:spacing w:after="0" w:line="276" w:lineRule="auto"/>
      </w:pPr>
    </w:p>
    <w:p w14:paraId="15471B83" w14:textId="77777777" w:rsidR="00506C00" w:rsidRPr="006E3201" w:rsidRDefault="00506C00" w:rsidP="00506C00">
      <w:pPr>
        <w:pStyle w:val="Tekstpodstawowy"/>
        <w:spacing w:after="0" w:line="276" w:lineRule="auto"/>
        <w:rPr>
          <w:u w:val="single"/>
        </w:rPr>
      </w:pPr>
      <w:r w:rsidRPr="006E3201">
        <w:rPr>
          <w:u w:val="single"/>
        </w:rPr>
        <w:t>Gniazda przyłączeniowe</w:t>
      </w:r>
    </w:p>
    <w:p w14:paraId="63F731C7" w14:textId="77777777" w:rsidR="00506C00" w:rsidRPr="006E3201" w:rsidRDefault="00506C00" w:rsidP="00506C00">
      <w:pPr>
        <w:pStyle w:val="Tekstpodstawowy"/>
        <w:spacing w:line="276" w:lineRule="auto"/>
      </w:pPr>
      <w:r w:rsidRPr="006E3201">
        <w:t xml:space="preserve">Punkty  dostępu  do  systemu  są  zrealizowane  w  formie  gniazd  RJ45  montowanych  podtynkowo w zestawach gniazd komputerowych oraz telewizyjnych. Doprowadzenie kabli do gniazd wiąże się z pozostawieniem zapasu kabla w obrębie gniazda bądź tuż za nim </w:t>
      </w:r>
      <w:r w:rsidRPr="006E3201">
        <w:br/>
        <w:t>w sytuacjach, kiedy gabaryty gniazda nie pozwalają na zorganizowanie zapasu.</w:t>
      </w:r>
    </w:p>
    <w:p w14:paraId="1D3D7A2F" w14:textId="77777777" w:rsidR="00506C00" w:rsidRPr="006E3201" w:rsidRDefault="00506C00" w:rsidP="00506C00">
      <w:pPr>
        <w:pStyle w:val="Tekstpodstawowy"/>
        <w:spacing w:after="0" w:line="276" w:lineRule="auto"/>
      </w:pPr>
    </w:p>
    <w:p w14:paraId="5A851D36" w14:textId="77777777" w:rsidR="00506C00" w:rsidRPr="006E3201" w:rsidRDefault="00506C00" w:rsidP="00506C00">
      <w:pPr>
        <w:pStyle w:val="Tekstpodstawowy"/>
        <w:spacing w:after="0" w:line="276" w:lineRule="auto"/>
        <w:rPr>
          <w:u w:val="single"/>
        </w:rPr>
      </w:pPr>
      <w:r w:rsidRPr="006E3201">
        <w:rPr>
          <w:u w:val="single"/>
        </w:rPr>
        <w:t>Pomiary parametrów okablowania strukturalnego</w:t>
      </w:r>
    </w:p>
    <w:p w14:paraId="3FBE8D0A" w14:textId="79728A30" w:rsidR="00506C00" w:rsidRPr="006E3201" w:rsidRDefault="00506C00" w:rsidP="00506C00">
      <w:pPr>
        <w:pStyle w:val="Tekstpodstawowy"/>
        <w:spacing w:line="276" w:lineRule="auto"/>
      </w:pPr>
      <w:r w:rsidRPr="006E3201">
        <w:t>Wszystkie elementy instalacji powinny być oznaczone numerycznie, w sposób trwały. Te same oznaczenia powinny mieć odzwierciedlenie urządzeniach monitorujących i</w:t>
      </w:r>
      <w:r w:rsidR="00692278" w:rsidRPr="006E3201">
        <w:t> </w:t>
      </w:r>
      <w:r w:rsidRPr="006E3201">
        <w:t>odzwierciedlających system oraz w dokumentacji powykonawczej. Po wykonaniu instalacji okablowania strukturalnego wykonawca musi przeprowadzić odpowiednie pomiary sprawdzające (certyfikacyjne), wszystkich łączy miedzianych skrętkowych i</w:t>
      </w:r>
      <w:r w:rsidR="00692278" w:rsidRPr="006E3201">
        <w:t> </w:t>
      </w:r>
      <w:r w:rsidRPr="006E3201">
        <w:t>światłowodowych, potwierdzające, iż wykonane okablowanie strukturalne spełnia wymagania norm. Pomiary należy przeprowadzić zgodnie z wartościami granicznymi zdefiniowanymi w ISO 11801 lub EN 50173. Wyniki wszystkich pomiarów muszą być pozytywne. Pomiary należy wykonać przyrządem w pełni sprawnym, posiadającym ważny certyfikat potwierdzający przejście procesu kalibracji u producenta, co będzie potwierdzeniem poprawności jego wskazań. Do dokumentacji powykonawczej należy dołączyć wymieniony certyfikat kalibracji oraz raport z wynikami pomiarów wszystkich łączy okablowania skrętkowego i światłowodowego.</w:t>
      </w:r>
    </w:p>
    <w:p w14:paraId="0C358C1B" w14:textId="77777777" w:rsidR="00506C00" w:rsidRPr="006E3201" w:rsidRDefault="00506C00" w:rsidP="00506C00">
      <w:pPr>
        <w:pStyle w:val="Tekstpodstawowy"/>
        <w:spacing w:after="0" w:line="276" w:lineRule="auto"/>
        <w:rPr>
          <w:u w:val="single"/>
        </w:rPr>
      </w:pPr>
      <w:r w:rsidRPr="006E3201">
        <w:rPr>
          <w:u w:val="single"/>
        </w:rPr>
        <w:t>Montaż urządzeń i gwarancje</w:t>
      </w:r>
    </w:p>
    <w:p w14:paraId="7D4CA89E" w14:textId="5149AFA2" w:rsidR="00506C00" w:rsidRPr="006E3201" w:rsidRDefault="00506C00" w:rsidP="00506C00">
      <w:pPr>
        <w:pStyle w:val="Tekstpodstawowy"/>
        <w:spacing w:after="0" w:line="276" w:lineRule="auto"/>
      </w:pPr>
      <w:r w:rsidRPr="006E3201">
        <w:t xml:space="preserve">Instalator musi zwrócić szczególną uwagę, by nie naruszyć struktury kabli podczas montażu. Należy przestrzegać bezpiecznych promieni gięcia kabli skrętkowych i światłowodowych, wartości promieni gięcia kabli można znaleźć w specyfikacji technicznej danego kabla. Kable skrętkowe należy montować w złączach RJ45 zachowując minimalny rozplot par wprowadzanych do złącza. Konstrukcja modułów RJ45 musi zapewniać minimalny rozplot żył w parze. Długość skrętkowych kabli instalacyjnych pomiędzy gniazdami RJ45 w panelu rozdzielczym a gniazdami przyłączeniowymi nie może być większa niż 90m. Każdy moduł powinien posiadać możliwość rozszycia kabla według schematu T568A i T568B. Zaleca się stosowanie rozszycia wg schematu T568B. Zastosowane w gniazdach przyłączeniowych moduły RJ45 muszą umożliwiać bezproblemowy montaż w najpopularniejszych oprawach </w:t>
      </w:r>
      <w:r w:rsidRPr="006E3201">
        <w:lastRenderedPageBreak/>
        <w:t>gniazd przyłączeniowych zgodnych ze stosowanym w obiektach systemem gniazd elektroinstalacyjnych. Wszystkie metalowe części szaf i stelaży dystrybucyjnych muszą zostać uziemione. W celu ochrony przed niepowołanym dostępem wszystkie szafy dystrybucyjne oraz pomieszczenia teletechniczne powinny zostać wyposażone w drzwi z</w:t>
      </w:r>
      <w:r w:rsidR="00692278" w:rsidRPr="006E3201">
        <w:t> </w:t>
      </w:r>
      <w:r w:rsidRPr="006E3201">
        <w:t xml:space="preserve">zamkami zabezpieczającymi. Gwarancja na system okablowania strukturalnego ma spełniać poniższe warunki: </w:t>
      </w:r>
    </w:p>
    <w:p w14:paraId="00EDBA2D" w14:textId="77777777" w:rsidR="00506C00" w:rsidRPr="006E3201" w:rsidRDefault="00506C00" w:rsidP="00506C00">
      <w:pPr>
        <w:pStyle w:val="Tekstpodstawowy"/>
        <w:spacing w:after="0" w:line="276" w:lineRule="auto"/>
      </w:pPr>
      <w:r w:rsidRPr="006E3201">
        <w:t xml:space="preserve">•  gwarancja  ma  być  jednolitą  bezpłatną  usługą  serwisową  świadczoną  przez  producenta okablowania (tj. bez ponoszenia jakichkolwiek kosztów w przyszłości związanych z przeglądami, serwisowaniem  czy  innymi  pracami  związanymi  z  naprawą  i  powtórną  instalacją  wadliwych elementów); </w:t>
      </w:r>
    </w:p>
    <w:p w14:paraId="3B0BFEBB" w14:textId="77777777" w:rsidR="00506C00" w:rsidRPr="006E3201" w:rsidRDefault="00506C00" w:rsidP="00506C00">
      <w:pPr>
        <w:pStyle w:val="Tekstpodstawowy"/>
        <w:spacing w:after="0" w:line="276" w:lineRule="auto"/>
      </w:pPr>
      <w:r w:rsidRPr="006E3201">
        <w:t xml:space="preserve">•  ma obejmować całość okablowania miedzianego oraz światłowodowego wraz z kablami krosowymi i  innymi  elementami  niezbędnymi  do  budowy  sieci  takimi  jak  panele  krosowe,  gniazda  RJ45, adaptery światłowodowe, </w:t>
      </w:r>
      <w:proofErr w:type="spellStart"/>
      <w:r w:rsidRPr="006E3201">
        <w:t>pigtaile</w:t>
      </w:r>
      <w:proofErr w:type="spellEnd"/>
      <w:r w:rsidRPr="006E3201">
        <w:t xml:space="preserve">, wieszaki, szafy </w:t>
      </w:r>
      <w:proofErr w:type="spellStart"/>
      <w:r w:rsidRPr="006E3201">
        <w:t>tp</w:t>
      </w:r>
      <w:proofErr w:type="spellEnd"/>
      <w:r w:rsidRPr="006E3201">
        <w:t xml:space="preserve">..; </w:t>
      </w:r>
    </w:p>
    <w:p w14:paraId="5638101E" w14:textId="77777777" w:rsidR="00506C00" w:rsidRPr="006E3201" w:rsidRDefault="00506C00" w:rsidP="00506C00">
      <w:pPr>
        <w:pStyle w:val="Tekstpodstawowy"/>
        <w:spacing w:after="0" w:line="276" w:lineRule="auto"/>
      </w:pPr>
      <w:r w:rsidRPr="006E3201">
        <w:t xml:space="preserve">•  minimalny  czas  trwania  gwarancji  systemowej  to  25  lat  i  ma  być  udzielany  na  oficjalnych warunkach, ogólnie znanych i opublikowanych; </w:t>
      </w:r>
    </w:p>
    <w:p w14:paraId="3FCF3F71" w14:textId="013F5083" w:rsidR="00506C00" w:rsidRPr="006E3201" w:rsidRDefault="00506C00" w:rsidP="00506C00">
      <w:pPr>
        <w:pStyle w:val="Tekstpodstawowy"/>
        <w:spacing w:after="0" w:line="276" w:lineRule="auto"/>
      </w:pPr>
      <w:r w:rsidRPr="006E3201">
        <w:t xml:space="preserve">• </w:t>
      </w:r>
      <w:r w:rsidR="009164D3">
        <w:t xml:space="preserve"> </w:t>
      </w:r>
      <w:r w:rsidRPr="006E3201">
        <w:t>gwarancja  ma  być  udzielona  przez  producenta  okablowania  bezpośrednio  Inwestorowi  / Użytkownikowi.</w:t>
      </w:r>
    </w:p>
    <w:p w14:paraId="7D76FDDA" w14:textId="30ADA169" w:rsidR="00A958B3" w:rsidRPr="006E3201" w:rsidRDefault="00A958B3" w:rsidP="00506C00">
      <w:pPr>
        <w:spacing w:line="276" w:lineRule="auto"/>
        <w:rPr>
          <w:b/>
          <w:bCs/>
        </w:rPr>
      </w:pPr>
    </w:p>
    <w:p w14:paraId="1015F577" w14:textId="753C7C3B" w:rsidR="00506C00" w:rsidRPr="006E3201" w:rsidRDefault="00506C00" w:rsidP="00835A40">
      <w:pPr>
        <w:pStyle w:val="Nagwek1"/>
        <w:spacing w:line="276" w:lineRule="auto"/>
      </w:pPr>
      <w:bookmarkStart w:id="20" w:name="_Toc66706089"/>
      <w:r w:rsidRPr="006E3201">
        <w:t>Instalacja systemu RTV-SAT</w:t>
      </w:r>
      <w:bookmarkEnd w:id="20"/>
    </w:p>
    <w:p w14:paraId="2C76DF4B" w14:textId="0EE88112" w:rsidR="00506C00" w:rsidRPr="006E3201" w:rsidRDefault="00506C00" w:rsidP="00835A40">
      <w:pPr>
        <w:spacing w:line="276" w:lineRule="auto"/>
      </w:pPr>
    </w:p>
    <w:p w14:paraId="720F9A1D" w14:textId="69AD4C2F" w:rsidR="00692278" w:rsidRPr="006E3201" w:rsidRDefault="001A5FEB" w:rsidP="00835A40">
      <w:pPr>
        <w:spacing w:line="276" w:lineRule="auto"/>
        <w:ind w:firstLine="708"/>
      </w:pPr>
      <w:r w:rsidRPr="006E3201">
        <w:t xml:space="preserve">Na potrzeby odbioru i dystrybucji sygnałów: satelitarnych, telewizji naziemnej oraz radiofonicznej w projektowanym obszarze przewiduje się instalację systemu RTV-SAT. </w:t>
      </w:r>
      <w:r w:rsidR="00692278" w:rsidRPr="006E3201">
        <w:t>W</w:t>
      </w:r>
      <w:r w:rsidRPr="006E3201">
        <w:t> </w:t>
      </w:r>
      <w:r w:rsidR="00692278" w:rsidRPr="006E3201">
        <w:t>budynku projektuje się następujące instalacje:</w:t>
      </w:r>
    </w:p>
    <w:p w14:paraId="5B983C93" w14:textId="05427D6C" w:rsidR="00692278" w:rsidRPr="006E3201" w:rsidRDefault="00692278" w:rsidP="00835A40">
      <w:pPr>
        <w:numPr>
          <w:ilvl w:val="0"/>
          <w:numId w:val="31"/>
        </w:numPr>
        <w:spacing w:line="276" w:lineRule="auto"/>
      </w:pPr>
      <w:r w:rsidRPr="006E3201">
        <w:t xml:space="preserve">Antenowa instalacja zbiorcza służąca do odbioru cyfrowych programów telewizyjnych i radiofonicznych rozpowszechnianych w sposób </w:t>
      </w:r>
      <w:proofErr w:type="spellStart"/>
      <w:r w:rsidRPr="006E3201">
        <w:t>rozsiewczy</w:t>
      </w:r>
      <w:proofErr w:type="spellEnd"/>
      <w:r w:rsidRPr="006E3201">
        <w:t xml:space="preserve"> naziemny,</w:t>
      </w:r>
    </w:p>
    <w:p w14:paraId="7A58BEEC" w14:textId="77777777" w:rsidR="00692278" w:rsidRPr="006E3201" w:rsidRDefault="00692278" w:rsidP="00835A40">
      <w:pPr>
        <w:numPr>
          <w:ilvl w:val="0"/>
          <w:numId w:val="31"/>
        </w:numPr>
        <w:spacing w:line="276" w:lineRule="auto"/>
      </w:pPr>
      <w:r w:rsidRPr="006E3201">
        <w:t xml:space="preserve">Antenowa instalacja zbiorcza służąca do odbioru cyfrowych programów telewizyjnych i radiofonicznych rozpowszechnianych w sposób </w:t>
      </w:r>
      <w:proofErr w:type="spellStart"/>
      <w:r w:rsidRPr="006E3201">
        <w:t>rozsiewczy</w:t>
      </w:r>
      <w:proofErr w:type="spellEnd"/>
      <w:r w:rsidRPr="006E3201">
        <w:t xml:space="preserve"> satelitarny,</w:t>
      </w:r>
    </w:p>
    <w:p w14:paraId="18D191BF" w14:textId="7207AFAA" w:rsidR="00672585" w:rsidRPr="006E3201" w:rsidRDefault="00672585" w:rsidP="00835A40">
      <w:pPr>
        <w:spacing w:line="276" w:lineRule="auto"/>
        <w:ind w:firstLine="708"/>
      </w:pPr>
      <w:r w:rsidRPr="006E3201">
        <w:t>W budynku należy wykonać i uruchomić instalację anten telewizji naziemnej, satelitarnej i radiowej FM. W związku z tym:</w:t>
      </w:r>
    </w:p>
    <w:p w14:paraId="3AD10CE7" w14:textId="066672F8" w:rsidR="00672585" w:rsidRPr="006E3201" w:rsidRDefault="00672585" w:rsidP="004B06B6">
      <w:pPr>
        <w:pStyle w:val="Akapitzlist"/>
        <w:numPr>
          <w:ilvl w:val="0"/>
          <w:numId w:val="34"/>
        </w:numPr>
        <w:spacing w:line="276" w:lineRule="auto"/>
      </w:pPr>
      <w:r w:rsidRPr="006E3201">
        <w:t xml:space="preserve">na dachu budynku zainstalować maszt z rur o średnicy 50/40mm dla umocowania anten telewizji naziemnej, radiowych oraz pozostawienia miejsca dla anten dostawców mediów drogą radiową, </w:t>
      </w:r>
    </w:p>
    <w:p w14:paraId="00E8BC75" w14:textId="0F78DFDB" w:rsidR="00672585" w:rsidRPr="006E3201" w:rsidRDefault="00672585" w:rsidP="004B06B6">
      <w:pPr>
        <w:pStyle w:val="Akapitzlist"/>
        <w:numPr>
          <w:ilvl w:val="0"/>
          <w:numId w:val="34"/>
        </w:numPr>
        <w:spacing w:line="276" w:lineRule="auto"/>
      </w:pPr>
      <w:r w:rsidRPr="006E3201">
        <w:t>w miejscu możliwości wprowadzenia przewodów od anten do budynku –</w:t>
      </w:r>
      <w:r w:rsidR="00A958B3" w:rsidRPr="006E3201">
        <w:t xml:space="preserve"> </w:t>
      </w:r>
      <w:r w:rsidRPr="006E3201">
        <w:t>wykonać przepusty ochronne i wprowadzić do budynku kable koncentryczne TT-113 PE z</w:t>
      </w:r>
      <w:r w:rsidR="00A958B3" w:rsidRPr="006E3201">
        <w:t> </w:t>
      </w:r>
      <w:r w:rsidRPr="006E3201">
        <w:t>płaszczem polietylenowym,</w:t>
      </w:r>
    </w:p>
    <w:p w14:paraId="7B92935E" w14:textId="77777777" w:rsidR="00672585" w:rsidRPr="006E3201" w:rsidRDefault="00672585" w:rsidP="004B06B6">
      <w:pPr>
        <w:pStyle w:val="Akapitzlist"/>
        <w:numPr>
          <w:ilvl w:val="0"/>
          <w:numId w:val="34"/>
        </w:numPr>
        <w:spacing w:line="276" w:lineRule="auto"/>
      </w:pPr>
      <w:r w:rsidRPr="006E3201">
        <w:t>w miejscu wprowadzenia okablowania koncentrycznego z zestawu antenowego do budynku w celu ochrony przed przepięciami należy zastosować zabezpieczenia przeciwprzepięciowe,</w:t>
      </w:r>
    </w:p>
    <w:p w14:paraId="412C6633" w14:textId="06E339A1" w:rsidR="00672585" w:rsidRPr="006E3201" w:rsidRDefault="00672585" w:rsidP="004B06B6">
      <w:pPr>
        <w:pStyle w:val="Akapitzlist"/>
        <w:numPr>
          <w:ilvl w:val="0"/>
          <w:numId w:val="34"/>
        </w:numPr>
        <w:spacing w:line="276" w:lineRule="auto"/>
      </w:pPr>
      <w:r w:rsidRPr="006E3201">
        <w:t>wewnątrz budynku instalację antenową sygnału DVB-T telewizji naziemnej, satelitarnej i radiowej FM od anten na dachu sprowadzić do szafy teletechnicznej</w:t>
      </w:r>
      <w:r w:rsidR="00A958B3" w:rsidRPr="006E3201">
        <w:t xml:space="preserve"> GPD </w:t>
      </w:r>
      <w:r w:rsidRPr="006E3201">
        <w:t xml:space="preserve">znajdującej się w pom. </w:t>
      </w:r>
      <w:r w:rsidR="00A958B3" w:rsidRPr="006E3201">
        <w:t>komunikacji 0.08</w:t>
      </w:r>
      <w:r w:rsidRPr="006E3201">
        <w:t>.</w:t>
      </w:r>
      <w:r w:rsidR="001A5FEB" w:rsidRPr="006E3201">
        <w:t xml:space="preserve"> Przewody instalacji antenowej przy przejściach przez ściany i stropy należy zabezpieczyć rurkach osłonowymi PCV oraz układane na całej długości tak, aby możliwość uszkodzenia była jak najmniejsza</w:t>
      </w:r>
      <w:r w:rsidR="004B06B6" w:rsidRPr="006E3201">
        <w:t xml:space="preserve">. </w:t>
      </w:r>
      <w:r w:rsidR="001A5FEB" w:rsidRPr="006E3201">
        <w:lastRenderedPageBreak/>
        <w:t>Przejścia kabli i przewodów przez ściany należy uszczelnić systemowo do klasy odporności ogniowej nie mniejszej niż przegroda przez którą przechodzą.</w:t>
      </w:r>
    </w:p>
    <w:p w14:paraId="5F598ADE" w14:textId="080BEABA" w:rsidR="00672585" w:rsidRPr="006E3201" w:rsidRDefault="00672585" w:rsidP="004B06B6">
      <w:pPr>
        <w:pStyle w:val="Akapitzlist"/>
        <w:numPr>
          <w:ilvl w:val="0"/>
          <w:numId w:val="34"/>
        </w:numPr>
        <w:spacing w:line="276" w:lineRule="auto"/>
      </w:pPr>
      <w:r w:rsidRPr="006E3201">
        <w:t xml:space="preserve">wewnątrz </w:t>
      </w:r>
      <w:r w:rsidR="00152CA6" w:rsidRPr="006E3201">
        <w:t>budynku</w:t>
      </w:r>
      <w:r w:rsidR="00A7217E" w:rsidRPr="006E3201">
        <w:t xml:space="preserve"> </w:t>
      </w:r>
      <w:r w:rsidRPr="006E3201">
        <w:t xml:space="preserve">ułożyć promieniowo przewody </w:t>
      </w:r>
      <w:r w:rsidR="001A5FEB" w:rsidRPr="006E3201">
        <w:t xml:space="preserve">TT-113 </w:t>
      </w:r>
      <w:r w:rsidRPr="006E3201">
        <w:t xml:space="preserve">od </w:t>
      </w:r>
      <w:r w:rsidR="00A7217E" w:rsidRPr="006E3201">
        <w:t xml:space="preserve">szafy GPD </w:t>
      </w:r>
      <w:r w:rsidRPr="006E3201">
        <w:t>do każdego gniazda RTV-SAT,</w:t>
      </w:r>
    </w:p>
    <w:p w14:paraId="09314669" w14:textId="2415E842" w:rsidR="00672585" w:rsidRPr="006E3201" w:rsidRDefault="00672585" w:rsidP="004B06B6">
      <w:pPr>
        <w:pStyle w:val="Akapitzlist"/>
        <w:numPr>
          <w:ilvl w:val="0"/>
          <w:numId w:val="34"/>
        </w:numPr>
        <w:spacing w:line="276" w:lineRule="auto"/>
      </w:pPr>
      <w:r w:rsidRPr="006E3201">
        <w:t xml:space="preserve">zasilanie urządzeń systemu RTV-SAT przewiduje się z </w:t>
      </w:r>
      <w:r w:rsidR="00A7217E" w:rsidRPr="006E3201">
        <w:t xml:space="preserve">projektowanej </w:t>
      </w:r>
      <w:r w:rsidRPr="006E3201">
        <w:t>rozdzielnic</w:t>
      </w:r>
      <w:r w:rsidR="00A7217E" w:rsidRPr="006E3201">
        <w:t>y</w:t>
      </w:r>
      <w:r w:rsidRPr="006E3201">
        <w:t xml:space="preserve"> </w:t>
      </w:r>
      <w:r w:rsidR="00A7217E" w:rsidRPr="006E3201">
        <w:t>głównej RG.</w:t>
      </w:r>
    </w:p>
    <w:p w14:paraId="4D1251F4" w14:textId="01EF2E45" w:rsidR="00B102C4" w:rsidRPr="006E3201" w:rsidRDefault="00EF5AA9" w:rsidP="00EF5AA9">
      <w:pPr>
        <w:spacing w:line="276" w:lineRule="auto"/>
        <w:ind w:right="-96" w:firstLine="708"/>
      </w:pPr>
      <w:r w:rsidRPr="006E3201">
        <w:t>Schemat sieci teletechnicznych przedstawiono na rys. ES-05.</w:t>
      </w:r>
    </w:p>
    <w:p w14:paraId="4FCEC902" w14:textId="77777777" w:rsidR="00EF5AA9" w:rsidRPr="006E3201" w:rsidRDefault="00EF5AA9" w:rsidP="00EF5AA9">
      <w:pPr>
        <w:spacing w:line="276" w:lineRule="auto"/>
        <w:ind w:right="-96" w:firstLine="708"/>
      </w:pPr>
    </w:p>
    <w:p w14:paraId="39255D0D" w14:textId="77777777" w:rsidR="00A946EA" w:rsidRPr="006E3201" w:rsidRDefault="00A946EA" w:rsidP="00835A40">
      <w:pPr>
        <w:pStyle w:val="Nagwek1"/>
        <w:spacing w:after="120" w:line="276" w:lineRule="auto"/>
        <w:ind w:left="357" w:hanging="357"/>
      </w:pPr>
      <w:bookmarkStart w:id="21" w:name="_Toc443394636"/>
      <w:bookmarkStart w:id="22" w:name="_Toc66706090"/>
      <w:r w:rsidRPr="006E3201">
        <w:t>Trasy kablowe</w:t>
      </w:r>
      <w:bookmarkEnd w:id="21"/>
      <w:bookmarkEnd w:id="22"/>
    </w:p>
    <w:p w14:paraId="4E68913F" w14:textId="03E98103" w:rsidR="001D73C3" w:rsidRPr="006E3201" w:rsidRDefault="000B6243" w:rsidP="00835A40">
      <w:pPr>
        <w:spacing w:line="276" w:lineRule="auto"/>
        <w:ind w:firstLine="708"/>
      </w:pPr>
      <w:r w:rsidRPr="006E3201">
        <w:t>Na potrzeby rozprowadzenia okablowania w budynku do poszczególnych pomieszczeń przewiduje się montaż pod tynkiem. Należy stosować przewody płaskie. Przewody elektryczne powinny być układane poziomo lub pionowo pomiędzy puszkami, gniazdami, wyłącznikami i</w:t>
      </w:r>
      <w:r w:rsidR="00382E64" w:rsidRPr="006E3201">
        <w:t> </w:t>
      </w:r>
      <w:r w:rsidRPr="006E3201">
        <w:t>punktami przyłączeniowymi instalacji oświetleniowych. Przewody instalacji elektrycznej należy prowadzić po liniach prostych, równolegle i prostopadle do podłogi. Przewody łączyć tylko w puszkach podtynkowych za pomocą złączek śrubowych lub zaciskowych. Pomiędzy puszkami i między puszką, a gniazdem odcinki kabli muszą być ciągłe. Nie dopuszcza się skręcenia przewodów ze sobą. Przewody powinny znajdować się przynajmniej 0,5cm pod warstwą tynku. Jeżeli tynk na ścianie nie przekracza grubości 1,5-2cm to należy wykonać bruzdy ścienne. Przew</w:t>
      </w:r>
      <w:r w:rsidR="00382E64" w:rsidRPr="006E3201">
        <w:t>odów</w:t>
      </w:r>
      <w:r w:rsidRPr="006E3201">
        <w:t xml:space="preserve"> nie należy układać poniżej rur wodociągowych oraz kanalizacyjnych. W przypadku prowadzenia kabli nastropowo lub naściennie należy prowadzić w rurkach elektroinstalacyjnych PCV sztywnych, gładkich wewnątrz, nierozprzestrzeniających płomienia np. typu RL mocowanych bezpośrednio do stropu za pomocą dedykowanych uchwytów otwartych lub zamkniętych do rur RL. Przewody przechodzące przez ściany lub stropy w prowadzone w przepustach lub osłonach należy skutecznie uszczelnić do odporności równej co najmniej ścianom i stropom przez które przechodzą za pomocą mas uszczelniających zgodnie z aprobatą techniczną zastosowanego systemu. Uszczelnienia ppoż. należy wykonać materiałami uszczelniającymi posiadającymi odpowiednie atesty i certyfikaty.</w:t>
      </w:r>
    </w:p>
    <w:p w14:paraId="25417F99" w14:textId="77777777" w:rsidR="00A946EA" w:rsidRPr="006E3201" w:rsidRDefault="00A946EA" w:rsidP="00A946EA">
      <w:pPr>
        <w:spacing w:line="276" w:lineRule="auto"/>
      </w:pPr>
    </w:p>
    <w:p w14:paraId="5CC8C4BB" w14:textId="77777777" w:rsidR="00A946EA" w:rsidRPr="006E3201" w:rsidRDefault="00A946EA" w:rsidP="00A946EA">
      <w:pPr>
        <w:pStyle w:val="Nagwek1"/>
        <w:spacing w:after="120" w:line="276" w:lineRule="auto"/>
        <w:ind w:left="357" w:hanging="357"/>
      </w:pPr>
      <w:bookmarkStart w:id="23" w:name="_Toc443394638"/>
      <w:bookmarkStart w:id="24" w:name="_Toc66706091"/>
      <w:r w:rsidRPr="006E3201">
        <w:t>Uziemienie i system połączeń wyrównawczych</w:t>
      </w:r>
      <w:bookmarkEnd w:id="23"/>
      <w:bookmarkEnd w:id="24"/>
    </w:p>
    <w:p w14:paraId="71F82C55" w14:textId="3B909083" w:rsidR="00AD71EF" w:rsidRPr="006E3201" w:rsidRDefault="00AD71EF" w:rsidP="001D65C4">
      <w:pPr>
        <w:spacing w:line="276" w:lineRule="auto"/>
        <w:ind w:firstLine="708"/>
      </w:pPr>
      <w:r w:rsidRPr="006E3201">
        <w:t xml:space="preserve">Dla budynku przewiduje się wykonanie uziomu otokowego. Uziom należy wykonać przy pomocy taśmy </w:t>
      </w:r>
      <w:proofErr w:type="spellStart"/>
      <w:r w:rsidRPr="006E3201">
        <w:t>FeZn</w:t>
      </w:r>
      <w:proofErr w:type="spellEnd"/>
      <w:r w:rsidRPr="006E3201">
        <w:t xml:space="preserve"> 30x4mm. Minimalna odległość uziomu otokowego od budynku wynosi 1m.</w:t>
      </w:r>
      <w:r w:rsidR="001D65C4" w:rsidRPr="006E3201">
        <w:t xml:space="preserve"> </w:t>
      </w:r>
      <w:r w:rsidRPr="006E3201">
        <w:t>Uzi</w:t>
      </w:r>
      <w:r w:rsidR="001D65C4" w:rsidRPr="006E3201">
        <w:t>e</w:t>
      </w:r>
      <w:r w:rsidRPr="006E3201">
        <w:t>m</w:t>
      </w:r>
      <w:r w:rsidR="001D65C4" w:rsidRPr="006E3201">
        <w:t>ienie otokowe</w:t>
      </w:r>
      <w:r w:rsidRPr="006E3201">
        <w:t xml:space="preserve"> sprowadzić do złącz kontrolno-pomiarowych, w których zostanie połączon</w:t>
      </w:r>
      <w:r w:rsidR="001D65C4" w:rsidRPr="006E3201">
        <w:t>e</w:t>
      </w:r>
      <w:r w:rsidRPr="006E3201">
        <w:t xml:space="preserve"> z instalacją odgromową.</w:t>
      </w:r>
    </w:p>
    <w:p w14:paraId="31830778" w14:textId="2D6B432B" w:rsidR="003B529E" w:rsidRPr="006E3201" w:rsidRDefault="003B529E" w:rsidP="00AD71EF">
      <w:pPr>
        <w:spacing w:line="276" w:lineRule="auto"/>
        <w:ind w:firstLine="708"/>
      </w:pPr>
      <w:r w:rsidRPr="006E3201">
        <w:t>W budynku projektuje się wykonanie systemu połączeń wyrównawczych. System połączeń wyrównawczych składać się będzie z następujących elementów:</w:t>
      </w:r>
    </w:p>
    <w:p w14:paraId="06FC99C6" w14:textId="32C43B89" w:rsidR="00AD71EF" w:rsidRPr="006E3201" w:rsidRDefault="00AD71EF" w:rsidP="00AD71EF">
      <w:pPr>
        <w:pStyle w:val="Akapitzlist"/>
        <w:numPr>
          <w:ilvl w:val="0"/>
          <w:numId w:val="33"/>
        </w:numPr>
        <w:spacing w:line="276" w:lineRule="auto"/>
      </w:pPr>
      <w:r w:rsidRPr="006E3201">
        <w:t>Główna szyna uziemiająca GSU</w:t>
      </w:r>
    </w:p>
    <w:p w14:paraId="5CE66069" w14:textId="3E1F0F49" w:rsidR="003B529E" w:rsidRPr="006E3201" w:rsidRDefault="003B529E" w:rsidP="003B529E">
      <w:pPr>
        <w:pStyle w:val="Akapitzlist"/>
        <w:numPr>
          <w:ilvl w:val="0"/>
          <w:numId w:val="23"/>
        </w:numPr>
        <w:spacing w:after="120" w:line="276" w:lineRule="auto"/>
        <w:ind w:left="714" w:hanging="357"/>
      </w:pPr>
      <w:r w:rsidRPr="006E3201">
        <w:t>Miejscowe szyny uziemiające MSU</w:t>
      </w:r>
    </w:p>
    <w:p w14:paraId="5425FA44" w14:textId="77777777" w:rsidR="00A946EA" w:rsidRPr="006E3201" w:rsidRDefault="00A946EA" w:rsidP="00A946EA">
      <w:pPr>
        <w:spacing w:line="276" w:lineRule="auto"/>
      </w:pPr>
      <w:r w:rsidRPr="006E3201">
        <w:t>Do systemu wyrównania potencjałów należy połączyć:</w:t>
      </w:r>
    </w:p>
    <w:p w14:paraId="0A82C816" w14:textId="77777777" w:rsidR="003B529E" w:rsidRPr="006E3201" w:rsidRDefault="003B529E" w:rsidP="003B529E">
      <w:pPr>
        <w:pStyle w:val="Akapitzlist"/>
        <w:numPr>
          <w:ilvl w:val="0"/>
          <w:numId w:val="10"/>
        </w:numPr>
        <w:spacing w:line="276" w:lineRule="auto"/>
      </w:pPr>
      <w:r w:rsidRPr="006E3201">
        <w:t>Instalację wodociągową wykonana z elementów metalowych,</w:t>
      </w:r>
    </w:p>
    <w:p w14:paraId="5642B507" w14:textId="77777777" w:rsidR="003B529E" w:rsidRPr="006E3201" w:rsidRDefault="003B529E" w:rsidP="003B529E">
      <w:pPr>
        <w:pStyle w:val="Akapitzlist"/>
        <w:numPr>
          <w:ilvl w:val="0"/>
          <w:numId w:val="10"/>
        </w:numPr>
        <w:spacing w:line="276" w:lineRule="auto"/>
      </w:pPr>
      <w:r w:rsidRPr="006E3201">
        <w:t>Metalowe elementy instalacji kanalizacyjnej,</w:t>
      </w:r>
    </w:p>
    <w:p w14:paraId="5827C0DB" w14:textId="77777777" w:rsidR="003B529E" w:rsidRPr="006E3201" w:rsidRDefault="003B529E" w:rsidP="003B529E">
      <w:pPr>
        <w:pStyle w:val="Akapitzlist"/>
        <w:numPr>
          <w:ilvl w:val="0"/>
          <w:numId w:val="10"/>
        </w:numPr>
        <w:spacing w:line="276" w:lineRule="auto"/>
      </w:pPr>
      <w:r w:rsidRPr="006E3201">
        <w:t>Instalację ogrzewczą wodną wykonaną z przewodów metalowych,</w:t>
      </w:r>
    </w:p>
    <w:p w14:paraId="081E804E" w14:textId="77777777" w:rsidR="003B529E" w:rsidRPr="006E3201" w:rsidRDefault="003B529E" w:rsidP="003B529E">
      <w:pPr>
        <w:pStyle w:val="Akapitzlist"/>
        <w:numPr>
          <w:ilvl w:val="0"/>
          <w:numId w:val="10"/>
        </w:numPr>
        <w:spacing w:line="276" w:lineRule="auto"/>
      </w:pPr>
      <w:r w:rsidRPr="006E3201">
        <w:t>Metalowe elementy przewodów i wkładów kominowych,</w:t>
      </w:r>
    </w:p>
    <w:p w14:paraId="152CF5A6" w14:textId="77777777" w:rsidR="003B529E" w:rsidRPr="006E3201" w:rsidRDefault="003B529E" w:rsidP="003B529E">
      <w:pPr>
        <w:pStyle w:val="Akapitzlist"/>
        <w:numPr>
          <w:ilvl w:val="0"/>
          <w:numId w:val="10"/>
        </w:numPr>
        <w:spacing w:line="276" w:lineRule="auto"/>
      </w:pPr>
      <w:r w:rsidRPr="006E3201">
        <w:lastRenderedPageBreak/>
        <w:t>Metalowe elementy przewodów i urządzeń do wentylacji i klimatyzacji,</w:t>
      </w:r>
    </w:p>
    <w:p w14:paraId="78D89574" w14:textId="77777777" w:rsidR="003B529E" w:rsidRPr="006E3201" w:rsidRDefault="003B529E" w:rsidP="003B529E">
      <w:pPr>
        <w:pStyle w:val="Akapitzlist"/>
        <w:numPr>
          <w:ilvl w:val="0"/>
          <w:numId w:val="10"/>
        </w:numPr>
        <w:spacing w:line="276" w:lineRule="auto"/>
      </w:pPr>
      <w:r w:rsidRPr="006E3201">
        <w:t>Metalowe elementy, obudowy urządzeń telekomunikacyjnych w tym szczególnie szafy okablowania strukturalnego.</w:t>
      </w:r>
    </w:p>
    <w:p w14:paraId="569C3FFF" w14:textId="77777777" w:rsidR="00A946EA" w:rsidRPr="006E3201" w:rsidRDefault="00A946EA" w:rsidP="00A946EA">
      <w:pPr>
        <w:pStyle w:val="Akapitzlist"/>
        <w:numPr>
          <w:ilvl w:val="0"/>
          <w:numId w:val="10"/>
        </w:numPr>
        <w:spacing w:line="276" w:lineRule="auto"/>
      </w:pPr>
      <w:r w:rsidRPr="006E3201">
        <w:t>Inne elementy przewodzące obce.</w:t>
      </w:r>
    </w:p>
    <w:p w14:paraId="43500E73" w14:textId="77777777" w:rsidR="00A946EA" w:rsidRPr="006E3201" w:rsidRDefault="00A946EA" w:rsidP="00A946EA">
      <w:pPr>
        <w:pStyle w:val="Akapitzlist"/>
        <w:spacing w:line="276" w:lineRule="auto"/>
      </w:pPr>
    </w:p>
    <w:p w14:paraId="76C8755B" w14:textId="27896556" w:rsidR="003B529E" w:rsidRPr="006E3201" w:rsidRDefault="00A946EA" w:rsidP="00A946EA">
      <w:pPr>
        <w:spacing w:line="276" w:lineRule="auto"/>
      </w:pPr>
      <w:r w:rsidRPr="006E3201">
        <w:t xml:space="preserve">W przypadku przyłączania do instalacji wyrównawczej rur instalacji sanitarnych, wodociągowych i innych, połączeń należy dokonać przez zastosowanie obejm uziemiających z dwoma śrubami (jednej służącej jako zacisku mechanicznego, drugiej – do przyłączenia przewodu wyrównawczego CC). </w:t>
      </w:r>
    </w:p>
    <w:p w14:paraId="5D016550" w14:textId="77777777" w:rsidR="00B102C4" w:rsidRPr="006E3201" w:rsidRDefault="00B102C4" w:rsidP="00A946EA">
      <w:pPr>
        <w:spacing w:line="276" w:lineRule="auto"/>
      </w:pPr>
    </w:p>
    <w:p w14:paraId="7147326F" w14:textId="13ABA42B" w:rsidR="00A946EA" w:rsidRPr="006E3201" w:rsidRDefault="00A946EA" w:rsidP="00A946EA">
      <w:pPr>
        <w:spacing w:line="276" w:lineRule="auto"/>
      </w:pPr>
      <w:r w:rsidRPr="006E3201">
        <w:t>Minimalne przekroje przewodów służących do łączenia poszczególnych szyn wyrównawczych lub głównej szyny wyrównawczej z uziomem:</w:t>
      </w:r>
    </w:p>
    <w:p w14:paraId="5366B24D" w14:textId="77777777" w:rsidR="00A946EA" w:rsidRPr="006E3201" w:rsidRDefault="00A946EA" w:rsidP="00A946EA">
      <w:pPr>
        <w:pStyle w:val="Akapitzlist"/>
        <w:numPr>
          <w:ilvl w:val="0"/>
          <w:numId w:val="11"/>
        </w:numPr>
        <w:spacing w:line="276" w:lineRule="auto"/>
      </w:pPr>
      <w:r w:rsidRPr="006E3201">
        <w:t>16mm2</w:t>
      </w:r>
      <w:r w:rsidRPr="006E3201">
        <w:tab/>
        <w:t>- dla przewodów miedzianych,</w:t>
      </w:r>
    </w:p>
    <w:p w14:paraId="25D3160E" w14:textId="77777777" w:rsidR="00A946EA" w:rsidRPr="006E3201" w:rsidRDefault="00A946EA" w:rsidP="00A946EA">
      <w:pPr>
        <w:pStyle w:val="Akapitzlist"/>
        <w:numPr>
          <w:ilvl w:val="0"/>
          <w:numId w:val="11"/>
        </w:numPr>
        <w:spacing w:line="276" w:lineRule="auto"/>
      </w:pPr>
      <w:r w:rsidRPr="006E3201">
        <w:t>25mm2</w:t>
      </w:r>
      <w:r w:rsidRPr="006E3201">
        <w:tab/>
        <w:t>- dla przewodów aluminiowych,</w:t>
      </w:r>
    </w:p>
    <w:p w14:paraId="2E01E803" w14:textId="19989C6F" w:rsidR="00A946EA" w:rsidRPr="006E3201" w:rsidRDefault="00A946EA" w:rsidP="00A946EA">
      <w:pPr>
        <w:pStyle w:val="Akapitzlist"/>
        <w:numPr>
          <w:ilvl w:val="0"/>
          <w:numId w:val="11"/>
        </w:numPr>
        <w:spacing w:line="276" w:lineRule="auto"/>
      </w:pPr>
      <w:r w:rsidRPr="006E3201">
        <w:t>50mm2</w:t>
      </w:r>
      <w:r w:rsidRPr="006E3201">
        <w:tab/>
        <w:t>- dla przewodów stalowych.</w:t>
      </w:r>
    </w:p>
    <w:p w14:paraId="0EB61728" w14:textId="2816BF80" w:rsidR="00B102C4" w:rsidRDefault="00B102C4" w:rsidP="00CF51A5">
      <w:pPr>
        <w:spacing w:line="276" w:lineRule="auto"/>
      </w:pPr>
    </w:p>
    <w:p w14:paraId="0B265D21" w14:textId="66C1CCDD" w:rsidR="00A57215" w:rsidRDefault="00A57215" w:rsidP="00A57215">
      <w:pPr>
        <w:spacing w:line="276" w:lineRule="auto"/>
      </w:pPr>
      <w:r w:rsidRPr="006E3201">
        <w:t xml:space="preserve">Minimalne przekroje przewodów służących do łączenia poszczególnych szyn wyrównawczych </w:t>
      </w:r>
      <w:r>
        <w:t>z</w:t>
      </w:r>
      <w:r w:rsidRPr="006E3201">
        <w:t xml:space="preserve"> główn</w:t>
      </w:r>
      <w:r>
        <w:t>ą</w:t>
      </w:r>
      <w:r w:rsidRPr="006E3201">
        <w:t xml:space="preserve"> szyn</w:t>
      </w:r>
      <w:r>
        <w:t>ą</w:t>
      </w:r>
      <w:r w:rsidRPr="006E3201">
        <w:t xml:space="preserve"> wyrównawcz</w:t>
      </w:r>
      <w:r>
        <w:t>ą</w:t>
      </w:r>
      <w:r w:rsidRPr="006E3201">
        <w:t>:</w:t>
      </w:r>
    </w:p>
    <w:p w14:paraId="33DD158D" w14:textId="1F818C6F" w:rsidR="00A57215" w:rsidRPr="006E3201" w:rsidRDefault="00A57215" w:rsidP="00A57215">
      <w:pPr>
        <w:pStyle w:val="Akapitzlist"/>
        <w:numPr>
          <w:ilvl w:val="0"/>
          <w:numId w:val="37"/>
        </w:numPr>
        <w:spacing w:line="276" w:lineRule="auto"/>
      </w:pPr>
      <w:r>
        <w:t>6mm2</w:t>
      </w:r>
      <w:r>
        <w:tab/>
      </w:r>
      <w:r>
        <w:tab/>
        <w:t>- dla przewodów miedzianych</w:t>
      </w:r>
    </w:p>
    <w:p w14:paraId="13339888" w14:textId="278E4AC3" w:rsidR="00CF51A5" w:rsidRDefault="00A57215" w:rsidP="00A57215">
      <w:pPr>
        <w:pStyle w:val="Akapitzlist"/>
        <w:numPr>
          <w:ilvl w:val="0"/>
          <w:numId w:val="37"/>
        </w:numPr>
        <w:spacing w:line="276" w:lineRule="auto"/>
      </w:pPr>
      <w:r>
        <w:t xml:space="preserve">w przypadku innego </w:t>
      </w:r>
      <w:r w:rsidR="00F41CBD">
        <w:t xml:space="preserve">przewodu jego </w:t>
      </w:r>
      <w:r>
        <w:t>przekrój musi zapewniać co najmniej taką samą obciążalność prądową co przewód miedziany 6mm2</w:t>
      </w:r>
    </w:p>
    <w:p w14:paraId="35064CE9" w14:textId="77777777" w:rsidR="00CF51A5" w:rsidRPr="006E3201" w:rsidRDefault="00CF51A5" w:rsidP="00CF51A5">
      <w:pPr>
        <w:spacing w:line="276" w:lineRule="auto"/>
      </w:pPr>
    </w:p>
    <w:p w14:paraId="1A2E7529" w14:textId="77777777" w:rsidR="00A946EA" w:rsidRPr="006E3201" w:rsidRDefault="00A946EA" w:rsidP="00A946EA">
      <w:pPr>
        <w:spacing w:line="276" w:lineRule="auto"/>
      </w:pPr>
      <w:r w:rsidRPr="006E3201">
        <w:t>Minimalne przekroje przewodów do łączenia wewnętrznych metalowych instalacji z szyną wyrównawczą:</w:t>
      </w:r>
    </w:p>
    <w:p w14:paraId="035176F9" w14:textId="26C75D66" w:rsidR="00A946EA" w:rsidRPr="006E3201" w:rsidRDefault="00A946EA" w:rsidP="00A946EA">
      <w:pPr>
        <w:pStyle w:val="Akapitzlist"/>
        <w:numPr>
          <w:ilvl w:val="0"/>
          <w:numId w:val="12"/>
        </w:numPr>
        <w:spacing w:line="276" w:lineRule="auto"/>
      </w:pPr>
      <w:r w:rsidRPr="006E3201">
        <w:t>6mm2</w:t>
      </w:r>
      <w:r w:rsidR="003B529E" w:rsidRPr="006E3201">
        <w:tab/>
      </w:r>
      <w:r w:rsidRPr="006E3201">
        <w:tab/>
        <w:t>- dla przewodów miedzianych,</w:t>
      </w:r>
    </w:p>
    <w:p w14:paraId="674DD019" w14:textId="77777777" w:rsidR="00A946EA" w:rsidRPr="006E3201" w:rsidRDefault="00A946EA" w:rsidP="00A946EA">
      <w:pPr>
        <w:pStyle w:val="Akapitzlist"/>
        <w:numPr>
          <w:ilvl w:val="0"/>
          <w:numId w:val="12"/>
        </w:numPr>
        <w:spacing w:line="276" w:lineRule="auto"/>
      </w:pPr>
      <w:r w:rsidRPr="006E3201">
        <w:t>10mm2</w:t>
      </w:r>
      <w:r w:rsidRPr="006E3201">
        <w:tab/>
        <w:t>- dla przewodów aluminiowych,</w:t>
      </w:r>
    </w:p>
    <w:p w14:paraId="2F353E48" w14:textId="77777777" w:rsidR="00A946EA" w:rsidRPr="006E3201" w:rsidRDefault="00A946EA" w:rsidP="00A946EA">
      <w:pPr>
        <w:pStyle w:val="Akapitzlist"/>
        <w:numPr>
          <w:ilvl w:val="0"/>
          <w:numId w:val="12"/>
        </w:numPr>
        <w:spacing w:line="276" w:lineRule="auto"/>
      </w:pPr>
      <w:r w:rsidRPr="006E3201">
        <w:t>16mm2</w:t>
      </w:r>
      <w:r w:rsidRPr="006E3201">
        <w:tab/>
        <w:t>- dla przewodów stalowych.</w:t>
      </w:r>
    </w:p>
    <w:p w14:paraId="28A3098E" w14:textId="77777777" w:rsidR="00A946EA" w:rsidRPr="006E3201" w:rsidRDefault="00A946EA" w:rsidP="00A946EA">
      <w:pPr>
        <w:spacing w:line="276" w:lineRule="auto"/>
      </w:pPr>
    </w:p>
    <w:p w14:paraId="11B2454F" w14:textId="77777777" w:rsidR="00A946EA" w:rsidRPr="006E3201" w:rsidRDefault="00A946EA" w:rsidP="00A946EA">
      <w:pPr>
        <w:pStyle w:val="Nagwek1"/>
        <w:spacing w:after="120" w:line="276" w:lineRule="auto"/>
        <w:ind w:left="357" w:hanging="357"/>
      </w:pPr>
      <w:bookmarkStart w:id="25" w:name="_Toc443394639"/>
      <w:bookmarkStart w:id="26" w:name="_Toc66706092"/>
      <w:r w:rsidRPr="006E3201">
        <w:t>Instalacja odgromowa</w:t>
      </w:r>
      <w:bookmarkEnd w:id="25"/>
      <w:bookmarkEnd w:id="26"/>
    </w:p>
    <w:p w14:paraId="26BA3C2E" w14:textId="1C36E9AC" w:rsidR="0003259B" w:rsidRPr="006E3201" w:rsidRDefault="003B529E" w:rsidP="00887503">
      <w:pPr>
        <w:spacing w:line="276" w:lineRule="auto"/>
        <w:ind w:firstLine="708"/>
      </w:pPr>
      <w:r w:rsidRPr="006E3201">
        <w:t xml:space="preserve">Instalację odgromową zaprojektowano zgodnie z PN-EN 62305. Obiekt zakwalifikowano do IV klasy ochrony odgromowej. Projektuje się wykonanie instalacji odgromowej budynku za pomocą zwodów poziomych nieizolowanych wykonanych drutem </w:t>
      </w:r>
      <w:proofErr w:type="spellStart"/>
      <w:r w:rsidRPr="006E3201">
        <w:t>FeZn</w:t>
      </w:r>
      <w:proofErr w:type="spellEnd"/>
      <w:r w:rsidRPr="006E3201">
        <w:t xml:space="preserve"> o średnicy 8 mm</w:t>
      </w:r>
      <w:r w:rsidR="00987A92">
        <w:t xml:space="preserve"> oraz zwodów pionowych</w:t>
      </w:r>
      <w:r w:rsidRPr="006E3201">
        <w:t>. Aby wykorzystać blachę opierzenia attyki jako zwód naturalny blacha ta powinna mieć odpowiednią grubość, mianowicie dla blachy stalowej ocynkowanej minimalna grubość wynosi 0,5</w:t>
      </w:r>
      <w:r w:rsidR="0073732A" w:rsidRPr="006E3201">
        <w:t xml:space="preserve"> </w:t>
      </w:r>
      <w:r w:rsidRPr="006E3201">
        <w:t xml:space="preserve">mm, natomiast dla blachy </w:t>
      </w:r>
      <w:proofErr w:type="spellStart"/>
      <w:r w:rsidRPr="006E3201">
        <w:t>tytanowo-cynkowanej</w:t>
      </w:r>
      <w:proofErr w:type="spellEnd"/>
      <w:r w:rsidRPr="006E3201">
        <w:t xml:space="preserve"> minimalna grubość wynosi 0,7</w:t>
      </w:r>
      <w:r w:rsidR="0073732A" w:rsidRPr="006E3201">
        <w:t xml:space="preserve"> </w:t>
      </w:r>
      <w:r w:rsidRPr="006E3201">
        <w:t>mm. Dodatkowo projektuje się zwody pionowe wysokie tworzące przestrzeń ochronną dla urządzeń instalacji sanitarnych oraz elementów m</w:t>
      </w:r>
      <w:r w:rsidR="00063081" w:rsidRPr="006E3201">
        <w:t>a</w:t>
      </w:r>
      <w:r w:rsidRPr="006E3201">
        <w:t xml:space="preserve">jących styk lub zbliżających się do chronionych urządzeń na odległość mniejszą od wymaganego odstępu izolacyjnego. Wszystkie metalowe elementy znajdujące się na dachu należy połączyć ze zwodami poziomymi, za wyjątkiem urządzeń elektrycznych. Urządzenia elektryczne należy objąć ochroną zwodami wysokimi. Przewód odprowadzający sprowadzić do złącz kontrolno-pomiarowych, w których zostaną połączone z instalacją uziemiającą. Wszystkie połączenia zwodów wykonać w sposób zapewniający ciągłość galwaniczną. Przewody odprowadzające połączyć metalicznie z siatką zwodów na dachu oraz </w:t>
      </w:r>
      <w:r w:rsidRPr="006E3201">
        <w:lastRenderedPageBreak/>
        <w:t>z</w:t>
      </w:r>
      <w:r w:rsidR="004B40E8">
        <w:t> </w:t>
      </w:r>
      <w:r w:rsidRPr="006E3201">
        <w:t>uziemieniem.</w:t>
      </w:r>
      <w:r w:rsidR="0003259B" w:rsidRPr="006E3201">
        <w:t xml:space="preserve"> Przewody odprowadzające montować do ściany budynku za pomocą uchwytów z kołkiem wkręcanym fi10. Złącza kontrolne należy instalować na elewacji, w</w:t>
      </w:r>
      <w:r w:rsidR="00887503" w:rsidRPr="006E3201">
        <w:t> </w:t>
      </w:r>
      <w:r w:rsidR="0003259B" w:rsidRPr="006E3201">
        <w:t>specjalnych skrzynkach, na wysokości ok. 60cm nad poziomem gruntu.</w:t>
      </w:r>
    </w:p>
    <w:p w14:paraId="6DC02FB0" w14:textId="77777777" w:rsidR="0003259B" w:rsidRPr="006E3201" w:rsidRDefault="0003259B" w:rsidP="0003259B">
      <w:pPr>
        <w:spacing w:line="276" w:lineRule="auto"/>
        <w:ind w:firstLine="284"/>
      </w:pPr>
      <w:r w:rsidRPr="006E3201">
        <w:t xml:space="preserve">Po wykonaniu instalacji odgromowej wykonać metrykę urządzenia piorunochronnego zawierającą m.in. krótki opis ochrony zewnętrznej i wewnętrznej, opis i schemat urządzenia piorunochronnego, lokalizację obiektu budowlanego, datę wykonana obiektu i instalacji odgromowej, dane wykonawcy. </w:t>
      </w:r>
    </w:p>
    <w:p w14:paraId="7F1EFC7A" w14:textId="77777777" w:rsidR="0003259B" w:rsidRPr="006E3201" w:rsidRDefault="0003259B" w:rsidP="0003259B">
      <w:pPr>
        <w:spacing w:line="276" w:lineRule="auto"/>
      </w:pPr>
      <w:r w:rsidRPr="006E3201">
        <w:t>Dla IV klasy ochrony odgromowej przyjęto:</w:t>
      </w:r>
    </w:p>
    <w:p w14:paraId="62C8E0A9" w14:textId="33672C04" w:rsidR="0003259B" w:rsidRPr="006E3201" w:rsidRDefault="0003259B" w:rsidP="0003259B">
      <w:pPr>
        <w:numPr>
          <w:ilvl w:val="0"/>
          <w:numId w:val="26"/>
        </w:numPr>
        <w:suppressAutoHyphens/>
        <w:spacing w:after="200" w:line="276" w:lineRule="auto"/>
        <w:jc w:val="left"/>
      </w:pPr>
      <w:r w:rsidRPr="006E3201">
        <w:t>promień toczonej kuli: 60 m</w:t>
      </w:r>
      <w:r w:rsidR="00987A92">
        <w:t>.</w:t>
      </w:r>
    </w:p>
    <w:p w14:paraId="20F63A3F" w14:textId="77777777" w:rsidR="0003259B" w:rsidRPr="006E3201" w:rsidRDefault="0003259B" w:rsidP="0003259B">
      <w:pPr>
        <w:spacing w:line="276" w:lineRule="auto"/>
        <w:rPr>
          <w:bCs/>
        </w:rPr>
      </w:pPr>
      <w:r w:rsidRPr="006E3201">
        <w:t>Minimalna wartość odstępu izolacyjnego zgodnie ze wzorem wynosi:</w:t>
      </w:r>
    </w:p>
    <w:p w14:paraId="21253CF5" w14:textId="77777777" w:rsidR="0003259B" w:rsidRPr="006E3201" w:rsidRDefault="0003259B" w:rsidP="0003259B">
      <w:pPr>
        <w:spacing w:line="276" w:lineRule="auto"/>
        <w:jc w:val="center"/>
      </w:pPr>
      <m:oMathPara>
        <m:oMath>
          <m:r>
            <w:rPr>
              <w:rFonts w:ascii="Cambria Math" w:hAnsi="Cambria Math"/>
              <w:szCs w:val="24"/>
            </w:rPr>
            <m:t>s≥</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i</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k</m:t>
                  </m:r>
                </m:e>
                <m:sub>
                  <m:r>
                    <w:rPr>
                      <w:rFonts w:ascii="Cambria Math" w:hAnsi="Cambria Math"/>
                      <w:szCs w:val="24"/>
                    </w:rPr>
                    <m:t>c</m:t>
                  </m:r>
                </m:sub>
              </m:sSub>
            </m:num>
            <m:den>
              <m:sSub>
                <m:sSubPr>
                  <m:ctrlPr>
                    <w:rPr>
                      <w:rFonts w:ascii="Cambria Math" w:hAnsi="Cambria Math"/>
                      <w:i/>
                      <w:szCs w:val="24"/>
                    </w:rPr>
                  </m:ctrlPr>
                </m:sSubPr>
                <m:e>
                  <m:r>
                    <w:rPr>
                      <w:rFonts w:ascii="Cambria Math" w:hAnsi="Cambria Math"/>
                      <w:szCs w:val="24"/>
                    </w:rPr>
                    <m:t>k</m:t>
                  </m:r>
                </m:e>
                <m:sub>
                  <m:r>
                    <w:rPr>
                      <w:rFonts w:ascii="Cambria Math" w:hAnsi="Cambria Math"/>
                      <w:szCs w:val="24"/>
                    </w:rPr>
                    <m:t>m</m:t>
                  </m:r>
                </m:sub>
              </m:sSub>
            </m:den>
          </m:f>
          <m:r>
            <w:rPr>
              <w:rFonts w:ascii="Cambria Math" w:hAnsi="Cambria Math"/>
              <w:szCs w:val="24"/>
            </w:rPr>
            <m:t>∙L</m:t>
          </m:r>
        </m:oMath>
      </m:oMathPara>
    </w:p>
    <w:p w14:paraId="2CA05414" w14:textId="77777777" w:rsidR="0003259B" w:rsidRPr="006E3201" w:rsidRDefault="0003259B" w:rsidP="0003259B">
      <w:pPr>
        <w:spacing w:line="276" w:lineRule="auto"/>
      </w:pPr>
      <w:r w:rsidRPr="006E3201">
        <w:t>gdzie:</w:t>
      </w:r>
    </w:p>
    <w:p w14:paraId="1DC64B46" w14:textId="77777777" w:rsidR="0003259B" w:rsidRPr="006E3201" w:rsidRDefault="0003259B" w:rsidP="0003259B">
      <w:pPr>
        <w:spacing w:line="276" w:lineRule="auto"/>
      </w:pPr>
      <w:r w:rsidRPr="006E3201">
        <w:t>L - długość mierzona wzdłuż przewodu odprowadzającego od punktu rozpatrywanego zbliżenia do punktu najbliższego połączenia wyrównawczego lub do uziomu,</w:t>
      </w:r>
    </w:p>
    <w:p w14:paraId="5B428542" w14:textId="77777777" w:rsidR="0003259B" w:rsidRPr="006E3201" w:rsidRDefault="0003259B" w:rsidP="0003259B">
      <w:pPr>
        <w:spacing w:line="276" w:lineRule="auto"/>
      </w:pPr>
      <w:r w:rsidRPr="006E3201">
        <w:t>k</w:t>
      </w:r>
      <w:r w:rsidRPr="006E3201">
        <w:rPr>
          <w:vertAlign w:val="subscript"/>
        </w:rPr>
        <w:t>i</w:t>
      </w:r>
      <w:r w:rsidRPr="006E3201">
        <w:t xml:space="preserve"> - współczynnik o wartości 0,08; 0,06 i 0,04 odpowiednio dla I,II oraz III i IV klasy LPS,</w:t>
      </w:r>
    </w:p>
    <w:p w14:paraId="21FF2419" w14:textId="31F3613B" w:rsidR="0003259B" w:rsidRPr="006E3201" w:rsidRDefault="0003259B" w:rsidP="0003259B">
      <w:pPr>
        <w:spacing w:line="276" w:lineRule="auto"/>
      </w:pPr>
      <w:r w:rsidRPr="006E3201">
        <w:t>k</w:t>
      </w:r>
      <w:r w:rsidRPr="006E3201">
        <w:rPr>
          <w:vertAlign w:val="subscript"/>
        </w:rPr>
        <w:t>m</w:t>
      </w:r>
      <w:r w:rsidRPr="006E3201">
        <w:t xml:space="preserve"> - współczynnik o wartości uzależnionej od materiału znajdującego się w przestrzeni zbliżenia, wynoszący 1 lub 0,5 odpowiednio dla powietrza lub betonu (cegły)</w:t>
      </w:r>
    </w:p>
    <w:p w14:paraId="4E13F4EB" w14:textId="0E65C257" w:rsidR="0003259B" w:rsidRPr="006E3201" w:rsidRDefault="0003259B" w:rsidP="0003259B">
      <w:pPr>
        <w:spacing w:line="276" w:lineRule="auto"/>
      </w:pPr>
      <w:proofErr w:type="spellStart"/>
      <w:r w:rsidRPr="006E3201">
        <w:t>k</w:t>
      </w:r>
      <w:r w:rsidRPr="006E3201">
        <w:rPr>
          <w:vertAlign w:val="subscript"/>
        </w:rPr>
        <w:t>c</w:t>
      </w:r>
      <w:proofErr w:type="spellEnd"/>
      <w:r w:rsidRPr="006E3201">
        <w:t xml:space="preserve"> - współczynnik o wartości uzależnionej od podziału prądu piorunowego w elementach urządzenia piorunochronnego, wynoszący dla systemu uziomowego typu B</w:t>
      </w:r>
    </w:p>
    <w:p w14:paraId="6EA7C744" w14:textId="77777777" w:rsidR="0003259B" w:rsidRPr="006E3201" w:rsidRDefault="00FE0AA5" w:rsidP="0003259B">
      <w:pPr>
        <w:spacing w:line="276" w:lineRule="auto"/>
        <w:jc w:val="center"/>
        <w:rPr>
          <w:rFonts w:eastAsia="Times New Roman"/>
        </w:rPr>
      </w:pPr>
      <m:oMathPara>
        <m:oMath>
          <m:sSub>
            <m:sSubPr>
              <m:ctrlPr>
                <w:rPr>
                  <w:rFonts w:ascii="Cambria Math" w:hAnsi="Cambria Math"/>
                  <w:i/>
                </w:rPr>
              </m:ctrlPr>
            </m:sSubPr>
            <m:e>
              <m:r>
                <w:rPr>
                  <w:rFonts w:ascii="Cambria Math" w:hAnsi="Cambria Math"/>
                  <w:szCs w:val="20"/>
                </w:rPr>
                <m:t>k</m:t>
              </m:r>
            </m:e>
            <m:sub>
              <m:r>
                <w:rPr>
                  <w:rFonts w:ascii="Cambria Math" w:hAnsi="Cambria Math"/>
                  <w:szCs w:val="20"/>
                </w:rPr>
                <m:t>c</m:t>
              </m:r>
            </m:sub>
          </m:sSub>
          <m:r>
            <w:rPr>
              <w:rFonts w:ascii="Cambria Math" w:hAnsi="Cambria Math"/>
              <w:szCs w:val="20"/>
            </w:rPr>
            <m:t>=</m:t>
          </m:r>
          <m:f>
            <m:fPr>
              <m:ctrlPr>
                <w:rPr>
                  <w:rFonts w:ascii="Cambria Math" w:hAnsi="Cambria Math"/>
                  <w:i/>
                </w:rPr>
              </m:ctrlPr>
            </m:fPr>
            <m:num>
              <m:r>
                <w:rPr>
                  <w:rFonts w:ascii="Cambria Math" w:hAnsi="Cambria Math"/>
                  <w:szCs w:val="20"/>
                </w:rPr>
                <m:t>1</m:t>
              </m:r>
            </m:num>
            <m:den>
              <m:r>
                <w:rPr>
                  <w:rFonts w:ascii="Cambria Math" w:hAnsi="Cambria Math"/>
                  <w:szCs w:val="20"/>
                </w:rPr>
                <m:t>2n</m:t>
              </m:r>
            </m:den>
          </m:f>
          <m:r>
            <w:rPr>
              <w:rFonts w:ascii="Cambria Math" w:hAnsi="Cambria Math"/>
              <w:szCs w:val="20"/>
            </w:rPr>
            <m:t>+0,1+0,2∙</m:t>
          </m:r>
          <m:rad>
            <m:radPr>
              <m:ctrlPr>
                <w:rPr>
                  <w:rFonts w:ascii="Cambria Math" w:hAnsi="Cambria Math"/>
                  <w:i/>
                </w:rPr>
              </m:ctrlPr>
            </m:radPr>
            <m:deg>
              <m:r>
                <w:rPr>
                  <w:rFonts w:ascii="Cambria Math" w:hAnsi="Cambria Math"/>
                  <w:szCs w:val="20"/>
                </w:rPr>
                <m:t>3</m:t>
              </m:r>
            </m:deg>
            <m:e>
              <m:f>
                <m:fPr>
                  <m:ctrlPr>
                    <w:rPr>
                      <w:rFonts w:ascii="Cambria Math" w:hAnsi="Cambria Math"/>
                      <w:i/>
                    </w:rPr>
                  </m:ctrlPr>
                </m:fPr>
                <m:num>
                  <m:r>
                    <w:rPr>
                      <w:rFonts w:ascii="Cambria Math" w:hAnsi="Cambria Math"/>
                      <w:szCs w:val="20"/>
                    </w:rPr>
                    <m:t>c</m:t>
                  </m:r>
                </m:num>
                <m:den>
                  <m:r>
                    <w:rPr>
                      <w:rFonts w:ascii="Cambria Math" w:hAnsi="Cambria Math"/>
                      <w:szCs w:val="20"/>
                    </w:rPr>
                    <m:t>h</m:t>
                  </m:r>
                </m:den>
              </m:f>
            </m:e>
          </m:rad>
        </m:oMath>
      </m:oMathPara>
    </w:p>
    <w:p w14:paraId="27D44A87" w14:textId="77777777" w:rsidR="009164D3" w:rsidRDefault="009164D3" w:rsidP="0003259B">
      <w:pPr>
        <w:spacing w:line="276" w:lineRule="auto"/>
      </w:pPr>
    </w:p>
    <w:p w14:paraId="35946B1F" w14:textId="345E7C53" w:rsidR="0003259B" w:rsidRPr="006E3201" w:rsidRDefault="0003259B" w:rsidP="0003259B">
      <w:pPr>
        <w:spacing w:line="276" w:lineRule="auto"/>
        <w:rPr>
          <w:rFonts w:eastAsia="Times New Roman"/>
        </w:rPr>
      </w:pPr>
      <w:r w:rsidRPr="006E3201">
        <w:t>gdzie:</w:t>
      </w:r>
    </w:p>
    <w:p w14:paraId="19DE6200" w14:textId="77777777" w:rsidR="0003259B" w:rsidRPr="006E3201" w:rsidRDefault="0003259B" w:rsidP="0003259B">
      <w:pPr>
        <w:spacing w:line="276" w:lineRule="auto"/>
      </w:pPr>
      <w:r w:rsidRPr="006E3201">
        <w:tab/>
      </w:r>
      <w:r w:rsidRPr="006E3201">
        <w:tab/>
      </w:r>
      <w:r w:rsidRPr="006E3201">
        <w:tab/>
        <w:t>n - liczba przewodów odprowadzających,</w:t>
      </w:r>
    </w:p>
    <w:p w14:paraId="03625665" w14:textId="77777777" w:rsidR="0003259B" w:rsidRPr="006E3201" w:rsidRDefault="0003259B" w:rsidP="0003259B">
      <w:pPr>
        <w:spacing w:line="276" w:lineRule="auto"/>
      </w:pPr>
      <w:r w:rsidRPr="006E3201">
        <w:tab/>
      </w:r>
      <w:r w:rsidRPr="006E3201">
        <w:tab/>
      </w:r>
      <w:r w:rsidRPr="006E3201">
        <w:tab/>
        <w:t>c - odstęp między przewodami odprowadzającymi,</w:t>
      </w:r>
    </w:p>
    <w:p w14:paraId="6E99239A" w14:textId="77777777" w:rsidR="0003259B" w:rsidRPr="006E3201" w:rsidRDefault="0003259B" w:rsidP="0003259B">
      <w:pPr>
        <w:spacing w:line="276" w:lineRule="auto"/>
      </w:pPr>
      <w:r w:rsidRPr="006E3201">
        <w:tab/>
      </w:r>
      <w:r w:rsidRPr="006E3201">
        <w:tab/>
      </w:r>
      <w:r w:rsidRPr="006E3201">
        <w:tab/>
        <w:t>h - długość przewodu odprowadzającego.</w:t>
      </w:r>
    </w:p>
    <w:p w14:paraId="2C2C2399" w14:textId="77777777" w:rsidR="009164D3" w:rsidRDefault="009164D3" w:rsidP="0003259B">
      <w:pPr>
        <w:spacing w:line="276" w:lineRule="auto"/>
      </w:pPr>
    </w:p>
    <w:p w14:paraId="03F7ACA8" w14:textId="75006B95" w:rsidR="0003259B" w:rsidRPr="006E3201" w:rsidRDefault="0003259B" w:rsidP="0003259B">
      <w:pPr>
        <w:spacing w:line="276" w:lineRule="auto"/>
      </w:pPr>
      <w:r w:rsidRPr="006E3201">
        <w:t>Obliczenia:</w:t>
      </w:r>
    </w:p>
    <w:p w14:paraId="4FA7571D" w14:textId="77777777" w:rsidR="0003259B" w:rsidRPr="006E3201" w:rsidRDefault="00FE0AA5" w:rsidP="0003259B">
      <w:pPr>
        <w:spacing w:line="276" w:lineRule="auto"/>
        <w:jc w:val="center"/>
        <w:rPr>
          <w:rFonts w:eastAsia="Times New Roman"/>
        </w:rPr>
      </w:pPr>
      <m:oMathPara>
        <m:oMath>
          <m:sSub>
            <m:sSubPr>
              <m:ctrlPr>
                <w:rPr>
                  <w:rFonts w:ascii="Cambria Math" w:hAnsi="Cambria Math"/>
                  <w:i/>
                </w:rPr>
              </m:ctrlPr>
            </m:sSubPr>
            <m:e>
              <m:r>
                <w:rPr>
                  <w:rFonts w:ascii="Cambria Math" w:hAnsi="Cambria Math"/>
                  <w:szCs w:val="20"/>
                </w:rPr>
                <m:t>k</m:t>
              </m:r>
            </m:e>
            <m:sub>
              <m:r>
                <w:rPr>
                  <w:rFonts w:ascii="Cambria Math" w:hAnsi="Cambria Math"/>
                  <w:szCs w:val="20"/>
                </w:rPr>
                <m:t>c</m:t>
              </m:r>
            </m:sub>
          </m:sSub>
          <m:r>
            <w:rPr>
              <w:rFonts w:ascii="Cambria Math" w:hAnsi="Cambria Math"/>
              <w:szCs w:val="20"/>
            </w:rPr>
            <m:t>=</m:t>
          </m:r>
          <m:f>
            <m:fPr>
              <m:ctrlPr>
                <w:rPr>
                  <w:rFonts w:ascii="Cambria Math" w:hAnsi="Cambria Math"/>
                  <w:i/>
                </w:rPr>
              </m:ctrlPr>
            </m:fPr>
            <m:num>
              <m:r>
                <w:rPr>
                  <w:rFonts w:ascii="Cambria Math" w:hAnsi="Cambria Math"/>
                  <w:szCs w:val="20"/>
                </w:rPr>
                <m:t>1</m:t>
              </m:r>
            </m:num>
            <m:den>
              <m:r>
                <w:rPr>
                  <w:rFonts w:ascii="Cambria Math" w:hAnsi="Cambria Math"/>
                  <w:szCs w:val="20"/>
                </w:rPr>
                <m:t>2n</m:t>
              </m:r>
            </m:den>
          </m:f>
          <m:r>
            <w:rPr>
              <w:rFonts w:ascii="Cambria Math" w:hAnsi="Cambria Math"/>
              <w:szCs w:val="20"/>
            </w:rPr>
            <m:t>+0,1+0,2∙</m:t>
          </m:r>
          <m:rad>
            <m:radPr>
              <m:ctrlPr>
                <w:rPr>
                  <w:rFonts w:ascii="Cambria Math" w:hAnsi="Cambria Math"/>
                  <w:i/>
                </w:rPr>
              </m:ctrlPr>
            </m:radPr>
            <m:deg>
              <m:r>
                <w:rPr>
                  <w:rFonts w:ascii="Cambria Math" w:hAnsi="Cambria Math"/>
                  <w:szCs w:val="20"/>
                </w:rPr>
                <m:t>3</m:t>
              </m:r>
            </m:deg>
            <m:e>
              <m:f>
                <m:fPr>
                  <m:ctrlPr>
                    <w:rPr>
                      <w:rFonts w:ascii="Cambria Math" w:hAnsi="Cambria Math"/>
                      <w:i/>
                    </w:rPr>
                  </m:ctrlPr>
                </m:fPr>
                <m:num>
                  <m:r>
                    <w:rPr>
                      <w:rFonts w:ascii="Cambria Math" w:hAnsi="Cambria Math"/>
                      <w:szCs w:val="20"/>
                    </w:rPr>
                    <m:t>c</m:t>
                  </m:r>
                </m:num>
                <m:den>
                  <m:r>
                    <w:rPr>
                      <w:rFonts w:ascii="Cambria Math" w:hAnsi="Cambria Math"/>
                      <w:szCs w:val="20"/>
                    </w:rPr>
                    <m:t>h</m:t>
                  </m:r>
                </m:den>
              </m:f>
            </m:e>
          </m:rad>
        </m:oMath>
      </m:oMathPara>
    </w:p>
    <w:p w14:paraId="61C5C235" w14:textId="359BFC7C" w:rsidR="0003259B" w:rsidRPr="006E3201" w:rsidRDefault="00FE0AA5" w:rsidP="0003259B">
      <w:pPr>
        <w:spacing w:line="276" w:lineRule="auto"/>
        <w:jc w:val="center"/>
        <w:rPr>
          <w:rFonts w:eastAsia="Times New Roman"/>
        </w:rPr>
      </w:pPr>
      <m:oMathPara>
        <m:oMath>
          <m:sSub>
            <m:sSubPr>
              <m:ctrlPr>
                <w:rPr>
                  <w:rFonts w:ascii="Cambria Math" w:hAnsi="Cambria Math"/>
                  <w:i/>
                </w:rPr>
              </m:ctrlPr>
            </m:sSubPr>
            <m:e>
              <m:r>
                <w:rPr>
                  <w:rFonts w:ascii="Cambria Math" w:hAnsi="Cambria Math"/>
                  <w:szCs w:val="20"/>
                </w:rPr>
                <m:t>k</m:t>
              </m:r>
            </m:e>
            <m:sub>
              <m:r>
                <w:rPr>
                  <w:rFonts w:ascii="Cambria Math" w:hAnsi="Cambria Math"/>
                  <w:szCs w:val="20"/>
                </w:rPr>
                <m:t>c</m:t>
              </m:r>
            </m:sub>
          </m:sSub>
          <m:r>
            <w:rPr>
              <w:rFonts w:ascii="Cambria Math" w:hAnsi="Cambria Math"/>
              <w:szCs w:val="20"/>
            </w:rPr>
            <m:t>=</m:t>
          </m:r>
          <m:f>
            <m:fPr>
              <m:ctrlPr>
                <w:rPr>
                  <w:rFonts w:ascii="Cambria Math" w:hAnsi="Cambria Math"/>
                  <w:i/>
                </w:rPr>
              </m:ctrlPr>
            </m:fPr>
            <m:num>
              <m:r>
                <w:rPr>
                  <w:rFonts w:ascii="Cambria Math" w:hAnsi="Cambria Math"/>
                  <w:szCs w:val="20"/>
                </w:rPr>
                <m:t>1</m:t>
              </m:r>
            </m:num>
            <m:den>
              <m:r>
                <w:rPr>
                  <w:rFonts w:ascii="Cambria Math" w:hAnsi="Cambria Math"/>
                  <w:szCs w:val="20"/>
                </w:rPr>
                <m:t>2∙5</m:t>
              </m:r>
            </m:den>
          </m:f>
          <m:r>
            <w:rPr>
              <w:rFonts w:ascii="Cambria Math" w:hAnsi="Cambria Math"/>
              <w:szCs w:val="20"/>
            </w:rPr>
            <m:t>+0,1+0,2∙</m:t>
          </m:r>
          <m:rad>
            <m:radPr>
              <m:ctrlPr>
                <w:rPr>
                  <w:rFonts w:ascii="Cambria Math" w:hAnsi="Cambria Math"/>
                  <w:i/>
                </w:rPr>
              </m:ctrlPr>
            </m:radPr>
            <m:deg>
              <m:r>
                <w:rPr>
                  <w:rFonts w:ascii="Cambria Math" w:hAnsi="Cambria Math"/>
                  <w:szCs w:val="20"/>
                </w:rPr>
                <m:t>3</m:t>
              </m:r>
            </m:deg>
            <m:e>
              <m:f>
                <m:fPr>
                  <m:ctrlPr>
                    <w:rPr>
                      <w:rFonts w:ascii="Cambria Math" w:hAnsi="Cambria Math"/>
                      <w:i/>
                    </w:rPr>
                  </m:ctrlPr>
                </m:fPr>
                <m:num>
                  <m:r>
                    <w:rPr>
                      <w:rFonts w:ascii="Cambria Math" w:hAnsi="Cambria Math"/>
                      <w:szCs w:val="20"/>
                    </w:rPr>
                    <m:t>19</m:t>
                  </m:r>
                </m:num>
                <m:den>
                  <m:r>
                    <w:rPr>
                      <w:rFonts w:ascii="Cambria Math" w:hAnsi="Cambria Math"/>
                      <w:szCs w:val="20"/>
                    </w:rPr>
                    <m:t>11</m:t>
                  </m:r>
                </m:den>
              </m:f>
            </m:e>
          </m:rad>
          <m:r>
            <w:rPr>
              <w:rFonts w:ascii="Cambria Math" w:hAnsi="Cambria Math"/>
            </w:rPr>
            <m:t>=0,440</m:t>
          </m:r>
        </m:oMath>
      </m:oMathPara>
    </w:p>
    <w:p w14:paraId="7AB860D0" w14:textId="77777777" w:rsidR="0003259B" w:rsidRPr="006E3201" w:rsidRDefault="0003259B" w:rsidP="0003259B">
      <w:pPr>
        <w:spacing w:line="276" w:lineRule="auto"/>
        <w:jc w:val="center"/>
      </w:pPr>
      <m:oMathPara>
        <m:oMath>
          <m:r>
            <w:rPr>
              <w:rFonts w:ascii="Cambria Math" w:hAnsi="Cambria Math"/>
              <w:szCs w:val="24"/>
            </w:rPr>
            <m:t>s≥</m:t>
          </m:r>
          <m:sSub>
            <m:sSubPr>
              <m:ctrlPr>
                <w:rPr>
                  <w:rFonts w:ascii="Cambria Math" w:hAnsi="Cambria Math"/>
                  <w:i/>
                  <w:szCs w:val="24"/>
                </w:rPr>
              </m:ctrlPr>
            </m:sSubPr>
            <m:e>
              <m:r>
                <w:rPr>
                  <w:rFonts w:ascii="Cambria Math" w:hAnsi="Cambria Math"/>
                  <w:szCs w:val="24"/>
                </w:rPr>
                <m:t>k</m:t>
              </m:r>
            </m:e>
            <m:sub>
              <m:r>
                <w:rPr>
                  <w:rFonts w:ascii="Cambria Math" w:hAnsi="Cambria Math"/>
                  <w:szCs w:val="24"/>
                </w:rPr>
                <m:t>i</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k</m:t>
                  </m:r>
                </m:e>
                <m:sub>
                  <m:r>
                    <w:rPr>
                      <w:rFonts w:ascii="Cambria Math" w:hAnsi="Cambria Math"/>
                      <w:szCs w:val="24"/>
                    </w:rPr>
                    <m:t>c</m:t>
                  </m:r>
                </m:sub>
              </m:sSub>
            </m:num>
            <m:den>
              <m:sSub>
                <m:sSubPr>
                  <m:ctrlPr>
                    <w:rPr>
                      <w:rFonts w:ascii="Cambria Math" w:hAnsi="Cambria Math"/>
                      <w:i/>
                      <w:szCs w:val="24"/>
                    </w:rPr>
                  </m:ctrlPr>
                </m:sSubPr>
                <m:e>
                  <m:r>
                    <w:rPr>
                      <w:rFonts w:ascii="Cambria Math" w:hAnsi="Cambria Math"/>
                      <w:szCs w:val="24"/>
                    </w:rPr>
                    <m:t>k</m:t>
                  </m:r>
                </m:e>
                <m:sub>
                  <m:r>
                    <w:rPr>
                      <w:rFonts w:ascii="Cambria Math" w:hAnsi="Cambria Math"/>
                      <w:szCs w:val="24"/>
                    </w:rPr>
                    <m:t>m</m:t>
                  </m:r>
                </m:sub>
              </m:sSub>
            </m:den>
          </m:f>
          <m:r>
            <w:rPr>
              <w:rFonts w:ascii="Cambria Math" w:hAnsi="Cambria Math"/>
              <w:szCs w:val="24"/>
            </w:rPr>
            <m:t>∙L</m:t>
          </m:r>
        </m:oMath>
      </m:oMathPara>
    </w:p>
    <w:p w14:paraId="0E670B8B" w14:textId="411C4C53" w:rsidR="0003259B" w:rsidRPr="006E3201" w:rsidRDefault="0003259B" w:rsidP="0003259B">
      <w:pPr>
        <w:spacing w:line="276" w:lineRule="auto"/>
        <w:jc w:val="center"/>
        <w:rPr>
          <w:rFonts w:eastAsiaTheme="minorEastAsia"/>
          <w:b/>
          <w:bCs/>
          <w:szCs w:val="24"/>
        </w:rPr>
      </w:pPr>
      <m:oMathPara>
        <m:oMath>
          <m:r>
            <w:rPr>
              <w:rFonts w:ascii="Cambria Math" w:hAnsi="Cambria Math"/>
              <w:szCs w:val="24"/>
            </w:rPr>
            <m:t>s≥0,04∙</m:t>
          </m:r>
          <m:f>
            <m:fPr>
              <m:ctrlPr>
                <w:rPr>
                  <w:rFonts w:ascii="Cambria Math" w:eastAsiaTheme="minorEastAsia" w:hAnsi="Cambria Math"/>
                  <w:i/>
                  <w:szCs w:val="24"/>
                </w:rPr>
              </m:ctrlPr>
            </m:fPr>
            <m:num>
              <m:r>
                <w:rPr>
                  <w:rFonts w:ascii="Cambria Math" w:eastAsiaTheme="minorEastAsia" w:hAnsi="Cambria Math"/>
                  <w:szCs w:val="24"/>
                </w:rPr>
                <m:t>0,440</m:t>
              </m:r>
            </m:num>
            <m:den>
              <m:r>
                <w:rPr>
                  <w:rFonts w:ascii="Cambria Math" w:eastAsiaTheme="minorEastAsia" w:hAnsi="Cambria Math"/>
                  <w:szCs w:val="24"/>
                </w:rPr>
                <m:t>1</m:t>
              </m:r>
            </m:den>
          </m:f>
          <m:r>
            <w:rPr>
              <w:rFonts w:ascii="Cambria Math" w:hAnsi="Cambria Math"/>
              <w:szCs w:val="24"/>
            </w:rPr>
            <m:t>∙10=</m:t>
          </m:r>
          <m:r>
            <m:rPr>
              <m:sty m:val="bi"/>
            </m:rPr>
            <w:rPr>
              <w:rFonts w:ascii="Cambria Math" w:hAnsi="Cambria Math"/>
              <w:szCs w:val="24"/>
            </w:rPr>
            <m:t>0,18 m</m:t>
          </m:r>
        </m:oMath>
      </m:oMathPara>
    </w:p>
    <w:p w14:paraId="22329044" w14:textId="78363160" w:rsidR="0003259B" w:rsidRPr="006E3201" w:rsidRDefault="0003259B" w:rsidP="0003259B">
      <w:pPr>
        <w:spacing w:line="276" w:lineRule="auto"/>
        <w:rPr>
          <w:bCs/>
        </w:rPr>
      </w:pPr>
      <w:r w:rsidRPr="006E3201">
        <w:t>Minimalna wartość odstępu izolacyjnego zgodnie ze wzorem wynosi 0,</w:t>
      </w:r>
      <w:r w:rsidR="00D73FD9" w:rsidRPr="006E3201">
        <w:t>18</w:t>
      </w:r>
      <w:r w:rsidRPr="006E3201">
        <w:t>m.</w:t>
      </w:r>
    </w:p>
    <w:p w14:paraId="17459DC9" w14:textId="77777777" w:rsidR="00A946EA" w:rsidRPr="006E3201" w:rsidRDefault="00A946EA" w:rsidP="00A946EA">
      <w:pPr>
        <w:spacing w:line="276" w:lineRule="auto"/>
        <w:rPr>
          <w:szCs w:val="24"/>
        </w:rPr>
      </w:pPr>
    </w:p>
    <w:p w14:paraId="64C2EA2E" w14:textId="77777777" w:rsidR="00A946EA" w:rsidRPr="006E3201" w:rsidRDefault="00A946EA" w:rsidP="00A946EA">
      <w:pPr>
        <w:pStyle w:val="Nagwek1"/>
        <w:spacing w:after="120" w:line="276" w:lineRule="auto"/>
        <w:ind w:left="357" w:hanging="357"/>
      </w:pPr>
      <w:bookmarkStart w:id="27" w:name="_Toc443394640"/>
      <w:bookmarkStart w:id="28" w:name="_Toc66706093"/>
      <w:r w:rsidRPr="006E3201">
        <w:t>Ochrona przeciwprzepięciowa</w:t>
      </w:r>
      <w:bookmarkEnd w:id="27"/>
      <w:bookmarkEnd w:id="28"/>
    </w:p>
    <w:p w14:paraId="249ECF76" w14:textId="163BF6BC" w:rsidR="00A946EA" w:rsidRDefault="003B529E" w:rsidP="003B529E">
      <w:pPr>
        <w:spacing w:line="276" w:lineRule="auto"/>
        <w:ind w:firstLine="708"/>
      </w:pPr>
      <w:r w:rsidRPr="006E3201">
        <w:t>Jako ochronę przed przepięciami spowodowanymi warunkami atmosferycznymi oraz przepięciami komutacyjnymi zastosowano ogranicznik przepięć typu I+II zainstalowany w </w:t>
      </w:r>
      <w:r w:rsidR="006E3797" w:rsidRPr="006E3201">
        <w:t xml:space="preserve">projektowanej </w:t>
      </w:r>
      <w:r w:rsidRPr="006E3201">
        <w:t>rozdzielnicy głównej RG</w:t>
      </w:r>
      <w:r w:rsidR="001761A2" w:rsidRPr="006E3201">
        <w:t>.</w:t>
      </w:r>
    </w:p>
    <w:p w14:paraId="6D9124D2" w14:textId="48961139" w:rsidR="00A946EA" w:rsidRPr="006E3201" w:rsidRDefault="00A946EA" w:rsidP="00A946EA">
      <w:pPr>
        <w:pStyle w:val="Nagwek1"/>
        <w:spacing w:after="120" w:line="276" w:lineRule="auto"/>
        <w:ind w:left="357" w:hanging="357"/>
      </w:pPr>
      <w:bookmarkStart w:id="29" w:name="_Toc66706094"/>
      <w:r w:rsidRPr="006E3201">
        <w:lastRenderedPageBreak/>
        <w:t xml:space="preserve">Przeciwpożarowy </w:t>
      </w:r>
      <w:r w:rsidR="008D40FD" w:rsidRPr="006E3201">
        <w:t>W</w:t>
      </w:r>
      <w:r w:rsidRPr="006E3201">
        <w:t xml:space="preserve">yłącznik </w:t>
      </w:r>
      <w:r w:rsidR="008D40FD" w:rsidRPr="006E3201">
        <w:t>P</w:t>
      </w:r>
      <w:r w:rsidRPr="006E3201">
        <w:t>rądu</w:t>
      </w:r>
      <w:bookmarkEnd w:id="29"/>
    </w:p>
    <w:p w14:paraId="1C8FA752" w14:textId="77AA64D6" w:rsidR="00A946EA" w:rsidRPr="006E3201" w:rsidRDefault="00A946EA" w:rsidP="003B529E">
      <w:pPr>
        <w:spacing w:line="276" w:lineRule="auto"/>
        <w:ind w:firstLine="708"/>
      </w:pPr>
      <w:r w:rsidRPr="006E3201">
        <w:t>Na potrzeby wyłączenia pożarowego projektowanego obszaru przewidziano w</w:t>
      </w:r>
      <w:r w:rsidR="003B529E" w:rsidRPr="006E3201">
        <w:t> </w:t>
      </w:r>
      <w:r w:rsidRPr="006E3201">
        <w:t xml:space="preserve">rozdzielnicy </w:t>
      </w:r>
      <w:r w:rsidR="00152CA6" w:rsidRPr="006E3201">
        <w:t>głównej</w:t>
      </w:r>
      <w:r w:rsidRPr="006E3201">
        <w:t xml:space="preserve"> R</w:t>
      </w:r>
      <w:r w:rsidR="003B529E" w:rsidRPr="006E3201">
        <w:t>G</w:t>
      </w:r>
      <w:r w:rsidRPr="006E3201">
        <w:t xml:space="preserve"> rozłącznik </w:t>
      </w:r>
      <w:r w:rsidR="00C42C2A" w:rsidRPr="006E3201">
        <w:t xml:space="preserve">Q1 </w:t>
      </w:r>
      <w:r w:rsidRPr="006E3201">
        <w:t>wyposażony w cewkę wzrostową. Cewka wzrostowa wyzwalana będzie przez przycisk pożarow</w:t>
      </w:r>
      <w:r w:rsidR="003232BB" w:rsidRPr="006E3201">
        <w:t>y</w:t>
      </w:r>
      <w:r w:rsidRPr="006E3201">
        <w:t xml:space="preserve"> </w:t>
      </w:r>
      <w:r w:rsidR="00B944D5" w:rsidRPr="006E3201">
        <w:t xml:space="preserve">PWP </w:t>
      </w:r>
      <w:r w:rsidRPr="006E3201">
        <w:t>zamontowan</w:t>
      </w:r>
      <w:r w:rsidR="003232BB" w:rsidRPr="006E3201">
        <w:t>y</w:t>
      </w:r>
      <w:r w:rsidRPr="006E3201">
        <w:t xml:space="preserve"> przy wejści</w:t>
      </w:r>
      <w:r w:rsidR="003232BB" w:rsidRPr="006E3201">
        <w:t>u</w:t>
      </w:r>
      <w:r w:rsidRPr="006E3201">
        <w:t xml:space="preserve"> do budynku</w:t>
      </w:r>
      <w:r w:rsidR="00B944D5" w:rsidRPr="006E3201">
        <w:t xml:space="preserve">. </w:t>
      </w:r>
      <w:r w:rsidRPr="006E3201">
        <w:t xml:space="preserve">Przycisk należy umieścić z napisem – „Przeciwpożarowy Wyłącznik Prądu”. Przycisk wyposażyć w odpowiednią ilość zestyków NO (zewrą obwód po naciśnięciu przycisku). Przycisk łączyć z rozdzielnicą za pomocą przewodu ognioodpornego </w:t>
      </w:r>
      <w:r w:rsidR="00AA1296" w:rsidRPr="006E3201">
        <w:t>w systemie E90</w:t>
      </w:r>
      <w:r w:rsidRPr="006E3201">
        <w:t>. Wszelkie przejścia kablowe pomiędzy strefami pożarowymi należy uszczelniać masą ogniotrwałą. Uszczelnienia te powinny mieć odporność taką samą jak oddzielenia pożarowe. Ponowne przywrócenie napięcia w instalacji elektrycznej po uprzednim wyzwoleniu przeciwpożarow</w:t>
      </w:r>
      <w:r w:rsidR="008105CE" w:rsidRPr="006E3201">
        <w:t>ego</w:t>
      </w:r>
      <w:r w:rsidRPr="006E3201">
        <w:t xml:space="preserve"> wyłącznik</w:t>
      </w:r>
      <w:r w:rsidR="008105CE" w:rsidRPr="006E3201">
        <w:t>a</w:t>
      </w:r>
      <w:r w:rsidRPr="006E3201">
        <w:t xml:space="preserve"> prądu możliwe będzie jedynie po ręcznym odblokowaniu wszystkich łączników w torze zasilania przez osobę do tego celu uprawnioną. </w:t>
      </w:r>
    </w:p>
    <w:p w14:paraId="4E12A5DE" w14:textId="77777777" w:rsidR="00A946EA" w:rsidRPr="006E3201" w:rsidRDefault="00A946EA" w:rsidP="00A946EA">
      <w:pPr>
        <w:spacing w:line="276" w:lineRule="auto"/>
      </w:pPr>
    </w:p>
    <w:p w14:paraId="3C720E84" w14:textId="77777777" w:rsidR="00A946EA" w:rsidRPr="006E3201" w:rsidRDefault="00A946EA" w:rsidP="00A946EA">
      <w:pPr>
        <w:pStyle w:val="Nagwek1"/>
        <w:spacing w:after="120" w:line="276" w:lineRule="auto"/>
        <w:ind w:left="357" w:hanging="357"/>
      </w:pPr>
      <w:bookmarkStart w:id="30" w:name="_Toc443394650"/>
      <w:bookmarkStart w:id="31" w:name="_Toc66706095"/>
      <w:r w:rsidRPr="006E3201">
        <w:t>Ochrona przed porażeniem prądem elektrycznym</w:t>
      </w:r>
      <w:bookmarkEnd w:id="30"/>
      <w:bookmarkEnd w:id="31"/>
    </w:p>
    <w:p w14:paraId="7EA3A1C2" w14:textId="0D838E9C" w:rsidR="00A946EA" w:rsidRPr="006E3201" w:rsidRDefault="00A946EA" w:rsidP="0018636D">
      <w:pPr>
        <w:pStyle w:val="Default"/>
        <w:spacing w:line="276" w:lineRule="auto"/>
        <w:ind w:firstLine="708"/>
        <w:jc w:val="both"/>
        <w:rPr>
          <w:color w:val="auto"/>
          <w:sz w:val="22"/>
          <w:szCs w:val="22"/>
        </w:rPr>
      </w:pPr>
      <w:r w:rsidRPr="006E3201">
        <w:rPr>
          <w:color w:val="auto"/>
          <w:sz w:val="22"/>
          <w:szCs w:val="22"/>
        </w:rPr>
        <w:t>Dla zapewnienia bezpiecznej eksploatacji instalacji i urządzeń elektrycznych pracujących w</w:t>
      </w:r>
      <w:r w:rsidR="00B102C4" w:rsidRPr="006E3201">
        <w:rPr>
          <w:color w:val="auto"/>
          <w:sz w:val="22"/>
          <w:szCs w:val="22"/>
        </w:rPr>
        <w:t> </w:t>
      </w:r>
      <w:r w:rsidRPr="006E3201">
        <w:rPr>
          <w:color w:val="auto"/>
          <w:sz w:val="22"/>
          <w:szCs w:val="22"/>
        </w:rPr>
        <w:t>układzie TN-S w projekcie przewidziano:</w:t>
      </w:r>
    </w:p>
    <w:p w14:paraId="66819E70" w14:textId="77777777" w:rsidR="00A946EA" w:rsidRPr="006E3201" w:rsidRDefault="00A946EA" w:rsidP="00A946EA">
      <w:pPr>
        <w:pStyle w:val="Default"/>
        <w:numPr>
          <w:ilvl w:val="0"/>
          <w:numId w:val="2"/>
        </w:numPr>
        <w:spacing w:line="276" w:lineRule="auto"/>
        <w:jc w:val="both"/>
        <w:rPr>
          <w:color w:val="auto"/>
          <w:sz w:val="22"/>
          <w:szCs w:val="22"/>
        </w:rPr>
      </w:pPr>
      <w:r w:rsidRPr="006E3201">
        <w:rPr>
          <w:color w:val="auto"/>
          <w:sz w:val="22"/>
          <w:szCs w:val="22"/>
        </w:rPr>
        <w:t>Miejscowe szyny i połączenia wyrównawcze,</w:t>
      </w:r>
    </w:p>
    <w:p w14:paraId="15A81E69" w14:textId="77777777" w:rsidR="00A946EA" w:rsidRPr="006E3201" w:rsidRDefault="00A946EA" w:rsidP="00A946EA">
      <w:pPr>
        <w:pStyle w:val="Default"/>
        <w:numPr>
          <w:ilvl w:val="0"/>
          <w:numId w:val="2"/>
        </w:numPr>
        <w:spacing w:line="276" w:lineRule="auto"/>
        <w:jc w:val="both"/>
        <w:rPr>
          <w:color w:val="auto"/>
          <w:sz w:val="22"/>
          <w:szCs w:val="22"/>
        </w:rPr>
      </w:pPr>
      <w:r w:rsidRPr="006E3201">
        <w:rPr>
          <w:color w:val="auto"/>
          <w:sz w:val="22"/>
          <w:szCs w:val="22"/>
        </w:rPr>
        <w:t xml:space="preserve">Ochrona podstawowa realizowana jest przez izolowanie części czynnych (izolacja podstawowa) oraz stosowanie obudów i osłon o stopniu ochrony co najmniej IP2X. </w:t>
      </w:r>
    </w:p>
    <w:p w14:paraId="6DA34EF3" w14:textId="77777777" w:rsidR="00A946EA" w:rsidRPr="006E3201" w:rsidRDefault="00A946EA" w:rsidP="00A946EA">
      <w:pPr>
        <w:pStyle w:val="Default"/>
        <w:numPr>
          <w:ilvl w:val="0"/>
          <w:numId w:val="2"/>
        </w:numPr>
        <w:spacing w:line="276" w:lineRule="auto"/>
        <w:jc w:val="both"/>
        <w:rPr>
          <w:color w:val="auto"/>
          <w:sz w:val="22"/>
          <w:szCs w:val="22"/>
        </w:rPr>
      </w:pPr>
      <w:r w:rsidRPr="006E3201">
        <w:rPr>
          <w:color w:val="auto"/>
          <w:sz w:val="22"/>
          <w:szCs w:val="22"/>
        </w:rPr>
        <w:t xml:space="preserve">Ochrona przy uszkodzeniu realizowana jest przez samoczynne wyłączenie zasilania. </w:t>
      </w:r>
    </w:p>
    <w:p w14:paraId="2D18B1F2" w14:textId="6A100C64" w:rsidR="00A946EA" w:rsidRPr="006E3201" w:rsidRDefault="00A946EA" w:rsidP="00A946EA">
      <w:pPr>
        <w:pStyle w:val="Default"/>
        <w:numPr>
          <w:ilvl w:val="0"/>
          <w:numId w:val="2"/>
        </w:numPr>
        <w:spacing w:line="276" w:lineRule="auto"/>
        <w:jc w:val="both"/>
        <w:rPr>
          <w:color w:val="auto"/>
          <w:sz w:val="22"/>
          <w:szCs w:val="22"/>
        </w:rPr>
      </w:pPr>
      <w:r w:rsidRPr="006E3201">
        <w:rPr>
          <w:color w:val="auto"/>
          <w:sz w:val="22"/>
          <w:szCs w:val="22"/>
        </w:rPr>
        <w:t>Jako ochronę uzupełniającą należy stosować wyłączniki różnicowo-prądowe o</w:t>
      </w:r>
      <w:r w:rsidR="00B102C4" w:rsidRPr="006E3201">
        <w:rPr>
          <w:color w:val="auto"/>
          <w:sz w:val="22"/>
          <w:szCs w:val="22"/>
        </w:rPr>
        <w:t> </w:t>
      </w:r>
      <w:r w:rsidRPr="006E3201">
        <w:rPr>
          <w:color w:val="auto"/>
          <w:sz w:val="22"/>
          <w:szCs w:val="22"/>
        </w:rPr>
        <w:t>znamionowym prądzie różnicowym 30mA.</w:t>
      </w:r>
    </w:p>
    <w:p w14:paraId="276F5985" w14:textId="0909AD78" w:rsidR="00A946EA" w:rsidRPr="006E3201" w:rsidRDefault="00A946EA" w:rsidP="00A946EA">
      <w:pPr>
        <w:pStyle w:val="Default"/>
        <w:spacing w:line="276" w:lineRule="auto"/>
        <w:jc w:val="both"/>
        <w:rPr>
          <w:color w:val="auto"/>
          <w:sz w:val="22"/>
          <w:szCs w:val="22"/>
        </w:rPr>
      </w:pPr>
      <w:r w:rsidRPr="006E3201">
        <w:rPr>
          <w:color w:val="auto"/>
          <w:sz w:val="22"/>
          <w:szCs w:val="22"/>
        </w:rPr>
        <w:t xml:space="preserve">Wszystkie elementy przewodzące obce takie jak podesty, drabiny, konstrukcje wsporcze, trasy kablowe należy objąć połączeniami wyrównawczymi. </w:t>
      </w:r>
    </w:p>
    <w:p w14:paraId="53509196" w14:textId="4E1656BB" w:rsidR="009C7C38" w:rsidRPr="006E3201" w:rsidRDefault="009C7C38" w:rsidP="00A946EA">
      <w:pPr>
        <w:pStyle w:val="Default"/>
        <w:spacing w:line="276" w:lineRule="auto"/>
        <w:jc w:val="both"/>
        <w:rPr>
          <w:color w:val="auto"/>
          <w:sz w:val="22"/>
          <w:szCs w:val="22"/>
        </w:rPr>
      </w:pPr>
    </w:p>
    <w:p w14:paraId="45AB6C40" w14:textId="678B1261" w:rsidR="00B52056" w:rsidRPr="006E3201" w:rsidRDefault="00B52056" w:rsidP="00B52056">
      <w:pPr>
        <w:pStyle w:val="Nagwek1"/>
        <w:spacing w:after="120" w:line="276" w:lineRule="auto"/>
        <w:ind w:left="357" w:hanging="357"/>
      </w:pPr>
      <w:bookmarkStart w:id="32" w:name="_Toc66706096"/>
      <w:r w:rsidRPr="006E3201">
        <w:t>Instalacja systemu SSWiN</w:t>
      </w:r>
      <w:bookmarkEnd w:id="32"/>
    </w:p>
    <w:p w14:paraId="4A2DBA21" w14:textId="01AF3212" w:rsidR="00943AB4" w:rsidRDefault="00B52056" w:rsidP="00943AB4">
      <w:pPr>
        <w:spacing w:line="276" w:lineRule="auto"/>
        <w:ind w:firstLine="708"/>
      </w:pPr>
      <w:r w:rsidRPr="006E3201">
        <w:t>W zakresie opracowania projektowanego budynku jest instalacja systemu sygnalizacji włamania i napadu. Instalacja systemu sygnalizacji włamania i napadu będzie się składać z</w:t>
      </w:r>
      <w:r w:rsidR="001761A2" w:rsidRPr="006E3201">
        <w:t> </w:t>
      </w:r>
      <w:r w:rsidRPr="006E3201">
        <w:t>następujących elementów: czuj</w:t>
      </w:r>
      <w:r w:rsidR="00943AB4">
        <w:t>ki</w:t>
      </w:r>
      <w:r w:rsidRPr="006E3201">
        <w:t xml:space="preserve"> PIR, central</w:t>
      </w:r>
      <w:r w:rsidR="00943AB4">
        <w:t>a</w:t>
      </w:r>
      <w:r w:rsidRPr="006E3201">
        <w:t xml:space="preserve"> alarmow</w:t>
      </w:r>
      <w:r w:rsidR="00943AB4">
        <w:t>a</w:t>
      </w:r>
      <w:r w:rsidRPr="006E3201">
        <w:t xml:space="preserve">, </w:t>
      </w:r>
      <w:r w:rsidR="00943AB4">
        <w:t>manipulatory</w:t>
      </w:r>
      <w:r w:rsidRPr="006E3201">
        <w:t xml:space="preserve"> i sygnalizator</w:t>
      </w:r>
      <w:r w:rsidR="00943AB4">
        <w:t>y</w:t>
      </w:r>
      <w:r w:rsidRPr="006E3201">
        <w:t xml:space="preserve"> optyczno-akustycznych.</w:t>
      </w:r>
      <w:r w:rsidR="00943AB4">
        <w:t xml:space="preserve"> Projektuje się system sygnalizacji włamaniu i napadu SSWiN w oparciu o programowalną centralę alarmową wraz z akumulatorem na potrzeby zasilania rezerwowego. Ochrona pomieszczeń przed włamaniem realizowana będzie za pomocą czujników ruchu z czujnikiem podczerwieni PIR. </w:t>
      </w:r>
      <w:proofErr w:type="spellStart"/>
      <w:r w:rsidR="00943AB4">
        <w:t>Zazbrajanie</w:t>
      </w:r>
      <w:proofErr w:type="spellEnd"/>
      <w:r w:rsidR="00943AB4">
        <w:t xml:space="preserve"> i </w:t>
      </w:r>
      <w:proofErr w:type="spellStart"/>
      <w:r w:rsidR="00943AB4">
        <w:t>odzbrajanie</w:t>
      </w:r>
      <w:proofErr w:type="spellEnd"/>
      <w:r w:rsidR="00943AB4">
        <w:t xml:space="preserve"> systemu możliwe będzie poprzez wpisania odpowiedniego kodu do manipulatora z wyświetlaczem LCD LED. Dla budynku przewiduje się sygnalizację alarmową na bazie sygnalizatora akustyczno - optycznego zewnętrznego informującego o naruszeniu strefy objętej systemem ochrony. Dodatkowo centralę alarmową należy wyposażyć w dialer, którego zadaniem będzie powiadomienie wybranej osoby drogą telefoniczną o naruszenie strefy ochronnej w trakcie zazbrojenia systemu. Dodatkowo centralkę należy wyposażyć w akumulator zasilania rezerwowego umożliwiający pracę systemu w przypadku zaniku podstawowego napięcia zasilania. </w:t>
      </w:r>
    </w:p>
    <w:p w14:paraId="39209410" w14:textId="40E8E6B0" w:rsidR="004B40E8" w:rsidRPr="006E3201" w:rsidRDefault="004B40E8" w:rsidP="00943AB4">
      <w:pPr>
        <w:spacing w:line="276" w:lineRule="auto"/>
        <w:ind w:firstLine="708"/>
      </w:pPr>
      <w:r>
        <w:t>Istniejący osprzęt systemu SSWiN zdemontować.</w:t>
      </w:r>
    </w:p>
    <w:p w14:paraId="27D1D9D5" w14:textId="579C1C77" w:rsidR="00C42C2A" w:rsidRPr="006E3201" w:rsidRDefault="00C42C2A" w:rsidP="00C42C2A">
      <w:pPr>
        <w:spacing w:line="276" w:lineRule="auto"/>
        <w:ind w:firstLine="708"/>
      </w:pPr>
      <w:r w:rsidRPr="006E3201">
        <w:t>Schemat instalacji SSWiN przedstawiono na rys. ES-02.</w:t>
      </w:r>
    </w:p>
    <w:p w14:paraId="65DBB88E" w14:textId="77777777" w:rsidR="00A946EA" w:rsidRPr="006E3201" w:rsidRDefault="00A946EA" w:rsidP="00A946EA">
      <w:pPr>
        <w:pStyle w:val="Nagwek1"/>
        <w:spacing w:after="120" w:line="276" w:lineRule="auto"/>
        <w:ind w:left="357" w:hanging="357"/>
      </w:pPr>
      <w:bookmarkStart w:id="33" w:name="_Toc66706097"/>
      <w:r w:rsidRPr="006E3201">
        <w:lastRenderedPageBreak/>
        <w:t>Instalacja systemu SSP</w:t>
      </w:r>
      <w:bookmarkEnd w:id="33"/>
    </w:p>
    <w:p w14:paraId="2BAEB113" w14:textId="4D007A0C" w:rsidR="00B52056" w:rsidRPr="006E3201" w:rsidRDefault="00B52056" w:rsidP="00B52056">
      <w:pPr>
        <w:spacing w:line="276" w:lineRule="auto"/>
        <w:ind w:firstLine="708"/>
      </w:pPr>
      <w:r w:rsidRPr="006E3201">
        <w:t xml:space="preserve">W zakresie opracowania projektowanego budynku jest instalacja systemu sygnalizacji </w:t>
      </w:r>
      <w:r w:rsidR="001E6EB6" w:rsidRPr="006E3201">
        <w:t>pożaru</w:t>
      </w:r>
      <w:r w:rsidRPr="006E3201">
        <w:t>.</w:t>
      </w:r>
    </w:p>
    <w:p w14:paraId="39440ACF" w14:textId="2895CDE1" w:rsidR="00A946EA" w:rsidRPr="006E3201" w:rsidRDefault="00A946EA" w:rsidP="00B52056">
      <w:pPr>
        <w:pStyle w:val="Akapitzlist"/>
        <w:spacing w:line="276" w:lineRule="auto"/>
        <w:ind w:left="0" w:firstLine="708"/>
      </w:pPr>
      <w:r w:rsidRPr="006E3201">
        <w:t>Na potrzeby wczesnego wykrycia zagrożenia pożarowego, w budynku projektuje się System Sygnalizacji Pożarowej w oparciu o interaktywny system sygnalizacji pożaru z liniami dozorowymi pętlowymi i indywidualnym adresowaniem elementów liniowych. Funkcję detekcji pożaru należy realizować poprzez zastosowanie optycznych czujek dymu oraz ręcznych ostrzegaczy pożarowych. Funkcje sterownicze realizować za pośrednictwem elementów kontrolno-sterujących i/lub uniwersalnych central sterujących, instalowanych na pętlach dozorowych. Wszystkie elementy adresowalne pętlowe wyposażone są w izolatory zwarć, zabezpieczające system przed uszkodzeniem, oraz automatyczną adresację z</w:t>
      </w:r>
      <w:r w:rsidR="00E7737F">
        <w:t> </w:t>
      </w:r>
      <w:r w:rsidRPr="006E3201">
        <w:t>poziomu centrali. Wszystkie elementy SSP są adresowalne i będą pracowały w układzie pętli. System musi spełniać wymagania obowiązujących norm i przepisów, poszczególne elementy systemu muszą posiadać ważne certyfikaty wydane przez CNBOP. System sygnalizacji pożaru należy wykonać zgodnie ze specyfikacją techniczną PKN-CEN-54-14 oraz SITP WP-02:2010. Instalacja sygnalizacji pożarowej została zaprojektowana w oparciu o centralę mikroprocesorową współpracującą z adresowalnymi elementami liniowymi. Mikroprocesorowy, w pełni automatyczny system sygnalizacji pożarowej powinien umożliwiać osiągnięcie bardzo wysokiej czułości i niezawodnej pracy instalacji. Centrala SSP powinna posiadać następujące cechy funkcjonalne:</w:t>
      </w:r>
    </w:p>
    <w:p w14:paraId="025F7E45" w14:textId="77777777" w:rsidR="00A946EA" w:rsidRPr="006E3201" w:rsidRDefault="00A946EA" w:rsidP="00A946EA">
      <w:pPr>
        <w:pStyle w:val="Akapitzlist"/>
        <w:numPr>
          <w:ilvl w:val="0"/>
          <w:numId w:val="13"/>
        </w:numPr>
        <w:spacing w:line="276" w:lineRule="auto"/>
        <w:ind w:left="426"/>
      </w:pPr>
      <w:r w:rsidRPr="006E3201">
        <w:t>pracować w systemie adresowalnym, tzn. umożliwiać identyfikację numeru i rodzaju elementu zainstalowanego w pętli dozorowej,</w:t>
      </w:r>
    </w:p>
    <w:p w14:paraId="247BD317" w14:textId="77777777" w:rsidR="00A946EA" w:rsidRPr="006E3201" w:rsidRDefault="00A946EA" w:rsidP="00A946EA">
      <w:pPr>
        <w:pStyle w:val="Akapitzlist"/>
        <w:numPr>
          <w:ilvl w:val="0"/>
          <w:numId w:val="13"/>
        </w:numPr>
        <w:spacing w:line="276" w:lineRule="auto"/>
        <w:ind w:left="426"/>
      </w:pPr>
      <w:r w:rsidRPr="006E3201">
        <w:t>mieć wbudowaną pamięć zdarzeń i alarmów,</w:t>
      </w:r>
    </w:p>
    <w:p w14:paraId="3D5DF1C6" w14:textId="77777777" w:rsidR="00A946EA" w:rsidRPr="006E3201" w:rsidRDefault="00A946EA" w:rsidP="00A946EA">
      <w:pPr>
        <w:pStyle w:val="Akapitzlist"/>
        <w:numPr>
          <w:ilvl w:val="0"/>
          <w:numId w:val="13"/>
        </w:numPr>
        <w:spacing w:line="276" w:lineRule="auto"/>
        <w:ind w:left="426"/>
      </w:pPr>
      <w:r w:rsidRPr="006E3201">
        <w:t>mieć duży,  czytelny wyświetlacz LCD umożliwiający uzyskanie pełnej informacji, dotyczącej stanu systemu oraz zaistniałych zdarzeń,</w:t>
      </w:r>
    </w:p>
    <w:p w14:paraId="5811104C" w14:textId="77777777" w:rsidR="00A946EA" w:rsidRPr="006E3201" w:rsidRDefault="00A946EA" w:rsidP="00A946EA">
      <w:pPr>
        <w:pStyle w:val="Akapitzlist"/>
        <w:numPr>
          <w:ilvl w:val="0"/>
          <w:numId w:val="13"/>
        </w:numPr>
        <w:spacing w:line="276" w:lineRule="auto"/>
        <w:ind w:left="426"/>
      </w:pPr>
      <w:r w:rsidRPr="006E3201">
        <w:t>mieć wbudowaną drukarkę umożliwiającą wydruk pamięci zdarzeń,</w:t>
      </w:r>
    </w:p>
    <w:p w14:paraId="21AB0582" w14:textId="491E1464" w:rsidR="00A946EA" w:rsidRPr="006E3201" w:rsidRDefault="00A946EA" w:rsidP="00A946EA">
      <w:pPr>
        <w:pStyle w:val="Akapitzlist"/>
        <w:numPr>
          <w:ilvl w:val="0"/>
          <w:numId w:val="13"/>
        </w:numPr>
        <w:spacing w:line="276" w:lineRule="auto"/>
        <w:ind w:left="426"/>
      </w:pPr>
      <w:r w:rsidRPr="006E3201">
        <w:t>umożliwić podłączenie adresowalnych elementów liniowych, służących do sterowania i</w:t>
      </w:r>
      <w:r w:rsidR="00E7737F">
        <w:t> </w:t>
      </w:r>
      <w:r w:rsidRPr="006E3201">
        <w:t>kontroli urządzeń dodatkowych, współpracujących z systemem ppoż.,</w:t>
      </w:r>
    </w:p>
    <w:p w14:paraId="38FF1429" w14:textId="77777777" w:rsidR="00A946EA" w:rsidRPr="006E3201" w:rsidRDefault="00A946EA" w:rsidP="00A946EA">
      <w:pPr>
        <w:pStyle w:val="Akapitzlist"/>
        <w:numPr>
          <w:ilvl w:val="0"/>
          <w:numId w:val="13"/>
        </w:numPr>
        <w:spacing w:line="276" w:lineRule="auto"/>
        <w:ind w:left="426"/>
      </w:pPr>
      <w:r w:rsidRPr="006E3201">
        <w:t xml:space="preserve">umożliwić podłączenie adresowalnych elementów liniowych  z </w:t>
      </w:r>
      <w:proofErr w:type="spellStart"/>
      <w:r w:rsidRPr="006E3201">
        <w:t>odgałęzieniami</w:t>
      </w:r>
      <w:proofErr w:type="spellEnd"/>
      <w:r w:rsidRPr="006E3201">
        <w:t xml:space="preserve"> bocznymi dla czujek konwencjonalnych,</w:t>
      </w:r>
    </w:p>
    <w:p w14:paraId="2CB52AC2" w14:textId="77777777" w:rsidR="00A946EA" w:rsidRPr="006E3201" w:rsidRDefault="00A946EA" w:rsidP="00A946EA">
      <w:pPr>
        <w:pStyle w:val="Akapitzlist"/>
        <w:numPr>
          <w:ilvl w:val="0"/>
          <w:numId w:val="13"/>
        </w:numPr>
        <w:spacing w:line="276" w:lineRule="auto"/>
        <w:ind w:left="426"/>
      </w:pPr>
      <w:r w:rsidRPr="006E3201">
        <w:t>umożliwić blokowanie sygnałów alarmów pożarowych,</w:t>
      </w:r>
    </w:p>
    <w:p w14:paraId="3D36215A" w14:textId="77777777" w:rsidR="00A946EA" w:rsidRPr="006E3201" w:rsidRDefault="00A946EA" w:rsidP="00A946EA">
      <w:pPr>
        <w:pStyle w:val="Akapitzlist"/>
        <w:numPr>
          <w:ilvl w:val="0"/>
          <w:numId w:val="13"/>
        </w:numPr>
        <w:spacing w:line="276" w:lineRule="auto"/>
        <w:ind w:left="426"/>
      </w:pPr>
      <w:r w:rsidRPr="006E3201">
        <w:t>współpracować z urządzeniami monitoringu pożarowego,</w:t>
      </w:r>
    </w:p>
    <w:p w14:paraId="60AA6178" w14:textId="77777777" w:rsidR="00A946EA" w:rsidRPr="006E3201" w:rsidRDefault="00A946EA" w:rsidP="00A946EA">
      <w:pPr>
        <w:pStyle w:val="Akapitzlist"/>
        <w:numPr>
          <w:ilvl w:val="0"/>
          <w:numId w:val="13"/>
        </w:numPr>
        <w:spacing w:line="276" w:lineRule="auto"/>
        <w:ind w:left="426"/>
      </w:pPr>
      <w:r w:rsidRPr="006E3201">
        <w:t>umożliwić połączenie kilku central w sieć, tym samym zwiększając możliwości systemu,</w:t>
      </w:r>
    </w:p>
    <w:p w14:paraId="036A2864" w14:textId="77777777" w:rsidR="00A946EA" w:rsidRPr="006E3201" w:rsidRDefault="00A946EA" w:rsidP="00A946EA">
      <w:pPr>
        <w:pStyle w:val="Akapitzlist"/>
        <w:numPr>
          <w:ilvl w:val="0"/>
          <w:numId w:val="13"/>
        </w:numPr>
        <w:spacing w:line="276" w:lineRule="auto"/>
        <w:ind w:left="426"/>
      </w:pPr>
      <w:r w:rsidRPr="006E3201">
        <w:t>umożliwić wykonanie testowania lub blokowania elementów oraz przygotowanie odpowiedniego raportu,</w:t>
      </w:r>
    </w:p>
    <w:p w14:paraId="1A9C381B" w14:textId="2121A09A" w:rsidR="00A946EA" w:rsidRPr="006E3201" w:rsidRDefault="00A946EA" w:rsidP="00A946EA">
      <w:pPr>
        <w:pStyle w:val="Akapitzlist"/>
        <w:numPr>
          <w:ilvl w:val="0"/>
          <w:numId w:val="13"/>
        </w:numPr>
        <w:spacing w:line="276" w:lineRule="auto"/>
        <w:ind w:left="426"/>
      </w:pPr>
      <w:r w:rsidRPr="006E3201">
        <w:t>umożliwić podłączenia systemu komputerowego w celu przedstawienia stanu systemu w</w:t>
      </w:r>
      <w:r w:rsidR="00E7737F">
        <w:t> </w:t>
      </w:r>
      <w:r w:rsidRPr="006E3201">
        <w:t>formie graficznej na ekranie monitora.</w:t>
      </w:r>
    </w:p>
    <w:p w14:paraId="1ACE8383" w14:textId="77777777" w:rsidR="00A946EA" w:rsidRPr="006E3201" w:rsidRDefault="00A946EA" w:rsidP="00A946EA">
      <w:pPr>
        <w:pStyle w:val="Akapitzlist"/>
        <w:spacing w:line="276" w:lineRule="auto"/>
        <w:ind w:left="0"/>
      </w:pPr>
      <w:r w:rsidRPr="006E3201">
        <w:t>Dla obiektu przewiduje się następujące sterowania i monitorowanie wykonywane przez SSP:</w:t>
      </w:r>
    </w:p>
    <w:p w14:paraId="7F97FD4C" w14:textId="77777777" w:rsidR="00A946EA" w:rsidRPr="006E3201" w:rsidRDefault="00A946EA" w:rsidP="00A946EA">
      <w:pPr>
        <w:pStyle w:val="Akapitzlist"/>
        <w:numPr>
          <w:ilvl w:val="0"/>
          <w:numId w:val="13"/>
        </w:numPr>
        <w:spacing w:line="276" w:lineRule="auto"/>
        <w:ind w:left="426"/>
      </w:pPr>
      <w:r w:rsidRPr="006E3201">
        <w:t>sygnalizacja akustyczna stanów na centrali,</w:t>
      </w:r>
    </w:p>
    <w:p w14:paraId="04DD3C1B" w14:textId="77777777" w:rsidR="00A946EA" w:rsidRPr="006E3201" w:rsidRDefault="00A946EA" w:rsidP="00A946EA">
      <w:pPr>
        <w:pStyle w:val="Akapitzlist"/>
        <w:numPr>
          <w:ilvl w:val="0"/>
          <w:numId w:val="13"/>
        </w:numPr>
        <w:spacing w:line="276" w:lineRule="auto"/>
        <w:ind w:left="426"/>
      </w:pPr>
      <w:r w:rsidRPr="006E3201">
        <w:t>sygnalizacja optyczna stanów na centrali,</w:t>
      </w:r>
    </w:p>
    <w:p w14:paraId="36579613" w14:textId="77777777" w:rsidR="00A946EA" w:rsidRPr="006E3201" w:rsidRDefault="00A946EA" w:rsidP="00A946EA">
      <w:pPr>
        <w:pStyle w:val="Akapitzlist"/>
        <w:numPr>
          <w:ilvl w:val="0"/>
          <w:numId w:val="13"/>
        </w:numPr>
        <w:spacing w:line="276" w:lineRule="auto"/>
        <w:ind w:left="426"/>
      </w:pPr>
      <w:r w:rsidRPr="006E3201">
        <w:t>uruchomienie sygnalizacji pożarowej na obiekcie,</w:t>
      </w:r>
    </w:p>
    <w:p w14:paraId="59252E91" w14:textId="77777777" w:rsidR="00A946EA" w:rsidRPr="006E3201" w:rsidRDefault="00A946EA" w:rsidP="00A946EA">
      <w:pPr>
        <w:pStyle w:val="Akapitzlist"/>
        <w:numPr>
          <w:ilvl w:val="0"/>
          <w:numId w:val="13"/>
        </w:numPr>
        <w:spacing w:line="276" w:lineRule="auto"/>
        <w:ind w:left="426"/>
      </w:pPr>
      <w:r w:rsidRPr="006E3201">
        <w:t>monitorowanie stanu pracy zasilaczy ppoż.</w:t>
      </w:r>
    </w:p>
    <w:p w14:paraId="02785E73" w14:textId="77777777" w:rsidR="00A946EA" w:rsidRPr="006E3201" w:rsidRDefault="00A946EA" w:rsidP="00A946EA">
      <w:pPr>
        <w:pStyle w:val="Akapitzlist"/>
        <w:numPr>
          <w:ilvl w:val="0"/>
          <w:numId w:val="13"/>
        </w:numPr>
        <w:spacing w:line="276" w:lineRule="auto"/>
        <w:ind w:left="426"/>
      </w:pPr>
      <w:r w:rsidRPr="006E3201">
        <w:t>transmisja sygnałów do PSP.</w:t>
      </w:r>
    </w:p>
    <w:p w14:paraId="56F0896F" w14:textId="77777777" w:rsidR="00A946EA" w:rsidRPr="006E3201" w:rsidRDefault="00A946EA" w:rsidP="00A946EA">
      <w:pPr>
        <w:spacing w:after="120" w:line="276" w:lineRule="auto"/>
        <w:rPr>
          <w:u w:val="single"/>
        </w:rPr>
      </w:pPr>
      <w:r w:rsidRPr="006E3201">
        <w:rPr>
          <w:u w:val="single"/>
        </w:rPr>
        <w:lastRenderedPageBreak/>
        <w:t xml:space="preserve">Organizacja alarmowania: </w:t>
      </w:r>
    </w:p>
    <w:p w14:paraId="64D53D1D" w14:textId="52F63A19" w:rsidR="00A946EA" w:rsidRPr="006E3201" w:rsidRDefault="00A946EA" w:rsidP="00A946EA">
      <w:pPr>
        <w:spacing w:line="276" w:lineRule="auto"/>
      </w:pPr>
      <w:r w:rsidRPr="006E3201">
        <w:t>W budynku przyjmuje się organizację ogólną dwustopniową alarmowania. Dla pomieszczeń, w których mogą występować czynniki powodujące fałszywe alarmy (np. duże zapylenie lub zakłócenia elektromagnetyczne) przewidziano możliwość połączenia czujek w jedną strefę dozorową i ustawienie odpowiedniego wariantu alarmowania np. koincydencji lub wstępnego kasowania, eliminującego ewentualne nieuzasadnione zadziałania czujek.</w:t>
      </w:r>
      <w:r w:rsidRPr="006E3201">
        <w:br/>
        <w:t>Zakłada się całodobową obsługę obiektu. Czasy opóźnień T1, T2</w:t>
      </w:r>
      <w:r w:rsidR="009412EF">
        <w:t xml:space="preserve"> </w:t>
      </w:r>
      <w:r w:rsidRPr="006E3201">
        <w:t xml:space="preserve">należy uzgodnić </w:t>
      </w:r>
      <w:r w:rsidRPr="006E3201">
        <w:br/>
        <w:t>z Inwestorem i ustawić tak, aby były możliwie najkrótsze. Proponuje się ustawienie czasów:</w:t>
      </w:r>
    </w:p>
    <w:p w14:paraId="639680E9" w14:textId="196B6BB8" w:rsidR="00A946EA" w:rsidRPr="006E3201" w:rsidRDefault="00A946EA" w:rsidP="00A946EA">
      <w:pPr>
        <w:spacing w:line="276" w:lineRule="auto"/>
        <w:jc w:val="left"/>
      </w:pPr>
      <w:r w:rsidRPr="006E3201">
        <w:t>T1 = 30 s na pierwsze potwierdzenie alarmu przez obsługę centrali,</w:t>
      </w:r>
      <w:r w:rsidRPr="006E3201">
        <w:br/>
        <w:t>T2 = 3 min czas na sprawdzenie przez obsługę zdarzenia pożarowego,</w:t>
      </w:r>
    </w:p>
    <w:p w14:paraId="5E6958FB" w14:textId="77777777" w:rsidR="00B52056" w:rsidRPr="006E3201" w:rsidRDefault="00B52056" w:rsidP="00A946EA">
      <w:pPr>
        <w:spacing w:line="276" w:lineRule="auto"/>
        <w:jc w:val="left"/>
      </w:pPr>
    </w:p>
    <w:p w14:paraId="64C56678" w14:textId="77777777" w:rsidR="00A946EA" w:rsidRPr="006E3201" w:rsidRDefault="00A946EA" w:rsidP="00A946EA">
      <w:pPr>
        <w:spacing w:line="276" w:lineRule="auto"/>
      </w:pPr>
      <w:r w:rsidRPr="006E3201">
        <w:t xml:space="preserve">UWAGA! </w:t>
      </w:r>
    </w:p>
    <w:p w14:paraId="03F8FA11" w14:textId="01C776E3" w:rsidR="00A946EA" w:rsidRPr="006E3201" w:rsidRDefault="00A946EA" w:rsidP="00A946EA">
      <w:pPr>
        <w:spacing w:after="120" w:line="276" w:lineRule="auto"/>
        <w:ind w:right="-96"/>
      </w:pPr>
      <w:r w:rsidRPr="006E3201">
        <w:t>Na etapie wykonawstwa, w obszarach chronionych przez system sygnalizacji pożarowej,</w:t>
      </w:r>
      <w:r w:rsidRPr="006E3201">
        <w:br/>
        <w:t>w przypadku wystąpienia jakichkolwiek dodatkowych przestrzeni lub stref nieujętych w</w:t>
      </w:r>
      <w:r w:rsidR="00E7737F">
        <w:t> </w:t>
      </w:r>
      <w:r w:rsidRPr="006E3201">
        <w:t xml:space="preserve">niniejszej dokumentacji należy uzgodnić z projektantem wymagany sposób ich zabezpieczenia lub odstąpienie od zabezpieczenia. </w:t>
      </w:r>
    </w:p>
    <w:p w14:paraId="019E03F2" w14:textId="77777777" w:rsidR="00A946EA" w:rsidRPr="006E3201" w:rsidRDefault="00A946EA" w:rsidP="00A946EA">
      <w:pPr>
        <w:spacing w:after="120" w:line="276" w:lineRule="auto"/>
        <w:rPr>
          <w:u w:val="single"/>
        </w:rPr>
      </w:pPr>
      <w:r w:rsidRPr="006E3201">
        <w:rPr>
          <w:u w:val="single"/>
        </w:rPr>
        <w:t>Założenia do scenariusza pożarowego:</w:t>
      </w:r>
    </w:p>
    <w:p w14:paraId="2609FD02" w14:textId="77777777" w:rsidR="00A946EA" w:rsidRPr="006E3201" w:rsidRDefault="00A946EA" w:rsidP="00A946EA">
      <w:pPr>
        <w:spacing w:line="276" w:lineRule="auto"/>
      </w:pPr>
      <w:r w:rsidRPr="006E3201">
        <w:t xml:space="preserve">Centrala sygnalizacji pożarowej powinna sygnalizować alarm I stopnia w przypadku zadziałania jednej z czujek pożarowych. </w:t>
      </w:r>
    </w:p>
    <w:p w14:paraId="683C0201" w14:textId="77777777" w:rsidR="00A946EA" w:rsidRPr="006E3201" w:rsidRDefault="00A946EA" w:rsidP="00A946EA">
      <w:pPr>
        <w:spacing w:line="276" w:lineRule="auto"/>
      </w:pPr>
    </w:p>
    <w:p w14:paraId="6125C241" w14:textId="77777777" w:rsidR="00A946EA" w:rsidRPr="006E3201" w:rsidRDefault="00A946EA" w:rsidP="00A946EA">
      <w:pPr>
        <w:spacing w:after="120" w:line="276" w:lineRule="auto"/>
        <w:rPr>
          <w:u w:val="single"/>
        </w:rPr>
      </w:pPr>
      <w:r w:rsidRPr="006E3201">
        <w:rPr>
          <w:u w:val="single"/>
        </w:rPr>
        <w:t>ALARM I STOPNIA:</w:t>
      </w:r>
    </w:p>
    <w:p w14:paraId="009A30B4" w14:textId="77777777" w:rsidR="00A946EA" w:rsidRPr="006E3201" w:rsidRDefault="00A946EA" w:rsidP="00E7737F">
      <w:pPr>
        <w:spacing w:line="276" w:lineRule="auto"/>
      </w:pPr>
      <w:r w:rsidRPr="006E3201">
        <w:t xml:space="preserve">Przeszkolony personel (obsługa) powinien zidentyfikować (odczytać) miejsce wystąpienia alarmu, wyciszyć sygnalizację wewnętrzną w centrali poprzez wciśnięcie przycisku POTWIERDZENIE, opóźnić ogłoszenie alarmu o czas na zweryfikowanie zagrożenia pożarowego (prawdziwe lub fałszywe) np. na 180 sekund. </w:t>
      </w:r>
    </w:p>
    <w:p w14:paraId="364B0AE2" w14:textId="6B06A33F" w:rsidR="00A946EA" w:rsidRPr="006E3201" w:rsidRDefault="00A946EA" w:rsidP="00E7737F">
      <w:pPr>
        <w:spacing w:line="276" w:lineRule="auto"/>
      </w:pPr>
      <w:r w:rsidRPr="006E3201">
        <w:t>W przypadku zweryfikowania alarmu jako fałszywy, alarm w centrali należy skasować, w</w:t>
      </w:r>
      <w:r w:rsidR="00E7737F">
        <w:t> </w:t>
      </w:r>
      <w:r w:rsidRPr="006E3201">
        <w:t>przypadku potwierdzenia prawdziwości alarmu należy bezzwłocznie zainicjować alarm II stopnia przez wciśnięcie najbliższego przycisku ROP.</w:t>
      </w:r>
    </w:p>
    <w:p w14:paraId="77ED615B" w14:textId="77777777" w:rsidR="00A946EA" w:rsidRPr="006E3201" w:rsidRDefault="00A946EA" w:rsidP="00A946EA">
      <w:pPr>
        <w:spacing w:line="276" w:lineRule="auto"/>
      </w:pPr>
    </w:p>
    <w:p w14:paraId="68BCE2E2" w14:textId="77777777" w:rsidR="00A946EA" w:rsidRPr="006E3201" w:rsidRDefault="00A946EA" w:rsidP="00A946EA">
      <w:pPr>
        <w:spacing w:after="120" w:line="276" w:lineRule="auto"/>
        <w:rPr>
          <w:u w:val="single"/>
        </w:rPr>
      </w:pPr>
      <w:r w:rsidRPr="006E3201">
        <w:rPr>
          <w:u w:val="single"/>
        </w:rPr>
        <w:t>ALARM II STOPNIA:</w:t>
      </w:r>
    </w:p>
    <w:p w14:paraId="3158D7A3" w14:textId="77777777" w:rsidR="00A946EA" w:rsidRPr="006E3201" w:rsidRDefault="00A946EA" w:rsidP="00A946EA">
      <w:pPr>
        <w:spacing w:after="120" w:line="276" w:lineRule="auto"/>
        <w:rPr>
          <w:u w:val="single"/>
        </w:rPr>
      </w:pPr>
      <w:r w:rsidRPr="006E3201">
        <w:t>Centrala powinna sygnalizować alarm II stopnia w przypadku:</w:t>
      </w:r>
    </w:p>
    <w:p w14:paraId="38555265" w14:textId="77777777" w:rsidR="00A946EA" w:rsidRPr="006E3201" w:rsidRDefault="00A946EA" w:rsidP="00A946EA">
      <w:pPr>
        <w:pStyle w:val="Akapitzlist"/>
        <w:numPr>
          <w:ilvl w:val="0"/>
          <w:numId w:val="13"/>
        </w:numPr>
        <w:spacing w:line="276" w:lineRule="auto"/>
        <w:ind w:left="426"/>
      </w:pPr>
      <w:r w:rsidRPr="006E3201">
        <w:t>przekroczenia kryterium czasowego podanego powyżej,</w:t>
      </w:r>
    </w:p>
    <w:p w14:paraId="3C46BFCA" w14:textId="77777777" w:rsidR="00A946EA" w:rsidRPr="006E3201" w:rsidRDefault="00A946EA" w:rsidP="00A946EA">
      <w:pPr>
        <w:pStyle w:val="Akapitzlist"/>
        <w:numPr>
          <w:ilvl w:val="0"/>
          <w:numId w:val="13"/>
        </w:numPr>
        <w:spacing w:line="276" w:lineRule="auto"/>
        <w:ind w:left="426"/>
      </w:pPr>
      <w:r w:rsidRPr="006E3201">
        <w:t>wciśnięcia przez użytkownika przycisku ROP,</w:t>
      </w:r>
    </w:p>
    <w:p w14:paraId="01386CB9" w14:textId="77777777" w:rsidR="00A946EA" w:rsidRPr="006E3201" w:rsidRDefault="00A946EA" w:rsidP="00A946EA">
      <w:pPr>
        <w:pStyle w:val="Akapitzlist"/>
        <w:numPr>
          <w:ilvl w:val="0"/>
          <w:numId w:val="13"/>
        </w:numPr>
        <w:spacing w:line="276" w:lineRule="auto"/>
        <w:ind w:left="426"/>
      </w:pPr>
      <w:r w:rsidRPr="006E3201">
        <w:t>zadziałania dwóch lub więcej detektorów,</w:t>
      </w:r>
    </w:p>
    <w:p w14:paraId="6CAF9B7E" w14:textId="77777777" w:rsidR="00A946EA" w:rsidRPr="006E3201" w:rsidRDefault="00A946EA" w:rsidP="00A946EA">
      <w:pPr>
        <w:pStyle w:val="Akapitzlist"/>
        <w:numPr>
          <w:ilvl w:val="0"/>
          <w:numId w:val="13"/>
        </w:numPr>
        <w:spacing w:line="276" w:lineRule="auto"/>
        <w:ind w:left="426"/>
      </w:pPr>
      <w:r w:rsidRPr="006E3201">
        <w:t>przyjęcia alarmu pożarowego z urządzeń kontrolno-sterujących, przyjętego od innych urządzeń przeciwpożarowych, będących w stanie aktywnym, np. od central automatycznego gaszenia czy sterowania oddymianiem.</w:t>
      </w:r>
    </w:p>
    <w:p w14:paraId="27ED2A03" w14:textId="77777777" w:rsidR="00A946EA" w:rsidRPr="006E3201" w:rsidRDefault="00A946EA" w:rsidP="00A946EA">
      <w:pPr>
        <w:pStyle w:val="Akapitzlist"/>
        <w:spacing w:line="276" w:lineRule="auto"/>
        <w:ind w:left="426"/>
      </w:pPr>
    </w:p>
    <w:p w14:paraId="5071700F" w14:textId="77777777" w:rsidR="00A946EA" w:rsidRPr="006E3201" w:rsidRDefault="00A946EA" w:rsidP="00A946EA">
      <w:pPr>
        <w:spacing w:after="120"/>
        <w:rPr>
          <w:u w:val="single"/>
        </w:rPr>
      </w:pPr>
      <w:r w:rsidRPr="006E3201">
        <w:rPr>
          <w:u w:val="single"/>
        </w:rPr>
        <w:t xml:space="preserve">Lokalizacja centrali: </w:t>
      </w:r>
    </w:p>
    <w:p w14:paraId="2AE4C76B" w14:textId="4C8247B9" w:rsidR="00A946EA" w:rsidRDefault="00A946EA" w:rsidP="00A946EA">
      <w:pPr>
        <w:pStyle w:val="Tekstpodstawowy"/>
        <w:spacing w:line="276" w:lineRule="auto"/>
      </w:pPr>
      <w:r w:rsidRPr="006E3201">
        <w:t xml:space="preserve">Montaż centrali CSP przewidziano w pomieszczeniu </w:t>
      </w:r>
      <w:r w:rsidR="008D6883" w:rsidRPr="006E3201">
        <w:t>komunikacji 0.08</w:t>
      </w:r>
      <w:r w:rsidRPr="006E3201">
        <w:t>. Bezpieczeństwo centrali zapewnia objęcie pomieszczenia ochroną czujkami dymu oraz przyciskiem ROP. W</w:t>
      </w:r>
      <w:r w:rsidR="008D6883" w:rsidRPr="006E3201">
        <w:t> </w:t>
      </w:r>
      <w:r w:rsidRPr="006E3201">
        <w:t xml:space="preserve">miejscu obsługi systemu należy umieścić skróconą instrukcję obsługi centrali. Urządzenia </w:t>
      </w:r>
      <w:r w:rsidRPr="006E3201">
        <w:lastRenderedPageBreak/>
        <w:t>powinny posiadać aktualne certyfikaty i świadectwa dopuszczenia (dla urządzeń, które tego wymagają) pozwalające na ich stosowanie w ochronie przeciwpożarowej na terenie RP.</w:t>
      </w:r>
    </w:p>
    <w:p w14:paraId="25C310CA" w14:textId="77777777" w:rsidR="00A946EA" w:rsidRPr="006E3201" w:rsidRDefault="00A946EA" w:rsidP="00A946EA">
      <w:pPr>
        <w:spacing w:line="276" w:lineRule="auto"/>
        <w:rPr>
          <w:u w:val="single"/>
        </w:rPr>
      </w:pPr>
      <w:r w:rsidRPr="006E3201">
        <w:rPr>
          <w:u w:val="single"/>
        </w:rPr>
        <w:t>Zasilanie systemu</w:t>
      </w:r>
    </w:p>
    <w:p w14:paraId="4767E2B5" w14:textId="2A6A32C2" w:rsidR="00A946EA" w:rsidRDefault="00A946EA" w:rsidP="00E7737F">
      <w:pPr>
        <w:pStyle w:val="Tekstpodstawowy"/>
        <w:spacing w:after="0" w:line="276" w:lineRule="auto"/>
      </w:pPr>
      <w:r w:rsidRPr="006E3201">
        <w:t>Centrale należy zasilić z wydzielonego obwodu elektrycznego z sekcji sprzed wyłącznika ppoż. rozdzielnicy, do którego nie należy podłączać żadnych innych urządzeń.  Na wypadek awarii zasilania głównego system zostanie wyposażony w zasilanie rezerwowe w</w:t>
      </w:r>
      <w:r w:rsidR="00517F7B" w:rsidRPr="006E3201">
        <w:t> </w:t>
      </w:r>
      <w:r w:rsidRPr="006E3201">
        <w:t>postaci akumulatorów. Pojemność baterii akumulatorów zasilania rezerwowego CSP powinna umożliwić utrzymanie instalacji w stanie pracy przez co najmniej 72 h, po czym pojemność ta musi być wystarczająca do zapewnienia alarmowania jeszcze co najmniej przez 30 min. Po obliczeniu minimalnej pojemności baterii zasilania rezerwowego należy sprawdzić, czy urządzenie ładujące gwarantuje ponowne naładowanie baterii rozładowanej do jej końcowego napięcia rozładowania do co najmniej 80% jej pojemności znamionowej w</w:t>
      </w:r>
      <w:r w:rsidR="00E7737F">
        <w:t> </w:t>
      </w:r>
      <w:r w:rsidRPr="006E3201">
        <w:t xml:space="preserve">ciągu 24 godzin, zaś do jej pojemności znamionowej w ciągu następnych 48 godzin. Do akumulatorów nie można przyłączyć innych odbiorników energii, niebędących elementem sytemu sygnalizacji pożaru. Linie dozorowe należy wykonać  telekomunikacyjnym kablem stacyjnym o izolacji PVC i </w:t>
      </w:r>
      <w:proofErr w:type="spellStart"/>
      <w:r w:rsidRPr="006E3201">
        <w:t>uniepalnionej</w:t>
      </w:r>
      <w:proofErr w:type="spellEnd"/>
      <w:r w:rsidRPr="006E3201">
        <w:t xml:space="preserve"> powłoce PVC w kolorze czerwonym, ekranowanym, do zastosowań w systemach przeciwpożarowych typu </w:t>
      </w:r>
      <w:proofErr w:type="spellStart"/>
      <w:r w:rsidRPr="006E3201">
        <w:t>YnTKSYekw</w:t>
      </w:r>
      <w:proofErr w:type="spellEnd"/>
      <w:r w:rsidRPr="006E3201">
        <w:t xml:space="preserve">  1x2x1,0 lub ognioodpornym, </w:t>
      </w:r>
      <w:proofErr w:type="spellStart"/>
      <w:r w:rsidRPr="006E3201">
        <w:t>bezhalogenowym</w:t>
      </w:r>
      <w:proofErr w:type="spellEnd"/>
      <w:r w:rsidRPr="006E3201">
        <w:t xml:space="preserve"> kablem telekomunikacyjnym do instalacji przeciwpożarowych koloru czerwonego typu </w:t>
      </w:r>
      <w:proofErr w:type="spellStart"/>
      <w:r w:rsidRPr="006E3201">
        <w:t>HTKSHekw</w:t>
      </w:r>
      <w:proofErr w:type="spellEnd"/>
      <w:r w:rsidRPr="006E3201">
        <w:t xml:space="preserve"> 1x2x1,0 o klasie odporności ogniowej PH90 (do linii dozorowych z elementami kontrolno-sterującymi o czasie opóźnienia powyżej 1 min). Linie sygnałowe sygnalizatorów akustyczno - optycznych należy wykonać ognioodpornym, </w:t>
      </w:r>
      <w:proofErr w:type="spellStart"/>
      <w:r w:rsidRPr="006E3201">
        <w:t>bezhalogenowym</w:t>
      </w:r>
      <w:proofErr w:type="spellEnd"/>
      <w:r w:rsidRPr="006E3201">
        <w:t xml:space="preserve"> kablem telekomunikacyjnym do instalacji przeciwpożarowych kolory czerwonego typu </w:t>
      </w:r>
      <w:proofErr w:type="spellStart"/>
      <w:r w:rsidRPr="006E3201">
        <w:t>HTKSHekw</w:t>
      </w:r>
      <w:proofErr w:type="spellEnd"/>
      <w:r w:rsidRPr="006E3201">
        <w:t xml:space="preserve">  o klasie odporności ogniowej PH90. Kable powinny posiadać aktualne certyfikaty.</w:t>
      </w:r>
    </w:p>
    <w:p w14:paraId="3E8341DB" w14:textId="77777777" w:rsidR="00307E04" w:rsidRDefault="00307E04" w:rsidP="00E7737F">
      <w:pPr>
        <w:spacing w:line="276" w:lineRule="auto"/>
        <w:rPr>
          <w:rFonts w:eastAsia="Times New Roman"/>
          <w:color w:val="000000"/>
          <w:u w:val="single"/>
          <w:lang w:eastAsia="pl-PL"/>
        </w:rPr>
      </w:pPr>
    </w:p>
    <w:p w14:paraId="116960C3" w14:textId="1C031D2E" w:rsidR="00E7737F" w:rsidRPr="00307E04" w:rsidRDefault="00E7737F" w:rsidP="00E7737F">
      <w:pPr>
        <w:spacing w:line="276" w:lineRule="auto"/>
        <w:rPr>
          <w:rFonts w:eastAsia="Times New Roman"/>
          <w:color w:val="000000"/>
          <w:u w:val="single"/>
          <w:lang w:eastAsia="pl-PL"/>
        </w:rPr>
      </w:pPr>
      <w:r w:rsidRPr="00307E04">
        <w:rPr>
          <w:rFonts w:eastAsia="Times New Roman"/>
          <w:color w:val="000000"/>
          <w:u w:val="single"/>
          <w:lang w:eastAsia="pl-PL"/>
        </w:rPr>
        <w:t>Montaż urządzeń i instalacji</w:t>
      </w:r>
    </w:p>
    <w:p w14:paraId="12B1DC47" w14:textId="77777777" w:rsidR="00E7737F" w:rsidRPr="008D6A0C" w:rsidRDefault="00E7737F" w:rsidP="00E7737F">
      <w:pPr>
        <w:spacing w:line="276" w:lineRule="auto"/>
        <w:rPr>
          <w:rFonts w:eastAsia="Times New Roman"/>
          <w:color w:val="000000"/>
          <w:lang w:eastAsia="pl-PL"/>
        </w:rPr>
      </w:pPr>
      <w:r w:rsidRPr="008D6A0C">
        <w:rPr>
          <w:rFonts w:eastAsia="Times New Roman"/>
          <w:color w:val="000000"/>
          <w:lang w:eastAsia="pl-PL"/>
        </w:rPr>
        <w:t>Montaż urządzeń i wyposażenia powinien zostać wykonany zgodnie z dokumentacją techniczno-ruchową urządzeń przez wykwalifikowanego instalatora. Przy montażu urządzeń należy przestrzegać następujących zasad:</w:t>
      </w:r>
    </w:p>
    <w:p w14:paraId="4C5C558D"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czujki wraz z gniazdami należy instalować na sufitach w miejscach oznaczonych w dokumentacji projektowej,</w:t>
      </w:r>
    </w:p>
    <w:p w14:paraId="0D4AE030"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odległość instalowania czujek nie powinna być mniejszej niż 0,5 m od przeszkód, ścian, przewodów energetycznych, żarowych opraw oświetleniowych,</w:t>
      </w:r>
    </w:p>
    <w:p w14:paraId="0C873C60"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czujki powinny być instalowane w taki sposób aby widoczna była dioda LED sygnalizująca ich zadziałanie,</w:t>
      </w:r>
    </w:p>
    <w:p w14:paraId="3B23E56C"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w pomieszczeniach, gdzie występują podciągi, belki lub przebiegają pod stropem kanały wentylacyjne, w odległości nie mniejszej niż 25 cm od stropu, odległość instalowania czujek od tych elementów nie powinna być mniejsza niż 0,5 m,</w:t>
      </w:r>
    </w:p>
    <w:p w14:paraId="6B254310"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odległość instalowanie od kratek nawiewnych nie powinna być mniejsza niż 1,5 m,</w:t>
      </w:r>
    </w:p>
    <w:p w14:paraId="0F8AAD0F"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sufity perforowane, przez które jest doprowadzane powietrze do pomieszczenia powinny być zakryte w promieniu min. 0,6 m wokół czujki,</w:t>
      </w:r>
    </w:p>
    <w:p w14:paraId="561DCFD2" w14:textId="45CF5CAC"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czujek nie należy instalować w atmosferze korozyjnej, zawierającej gazy i opary żrące oraz zapylenie,</w:t>
      </w:r>
    </w:p>
    <w:p w14:paraId="50BA8E0B"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lastRenderedPageBreak/>
        <w:t>dodatkowe wskaźniki zadziałania powinny być instalowane w najbliższej możliwej odległości od czujki, w miejscach gdzie będą dobrze widoczne,</w:t>
      </w:r>
    </w:p>
    <w:p w14:paraId="1FE82546"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w uzasadnionych przypadkach istnieje możliwość przesunięcia punktowej czujki w stosunku do położenia przedstawionego na planie. Należy jednak wówczas przyjąć ogólną zasadę, by odległość pozioma od czujki do najdalszego dozorowanego punktu tego pomieszczenia nie była większa niż maksymalne zasięgi czujek czyli 7,5 m dla czujek dymu, 5 m dla czujek ciepła,</w:t>
      </w:r>
    </w:p>
    <w:p w14:paraId="27EAA9C6"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dopuszcza się zmianę kolejności łączenia czujek w ramach jednej linii dozorowej, wszystkie zmiany należy umieścić w dokumentacji powykonawczej,</w:t>
      </w:r>
    </w:p>
    <w:p w14:paraId="707FE55F" w14:textId="77777777" w:rsidR="00E7737F" w:rsidRPr="00307E04" w:rsidRDefault="00E7737F" w:rsidP="00307E04">
      <w:pPr>
        <w:pStyle w:val="Akapitzlist"/>
        <w:numPr>
          <w:ilvl w:val="0"/>
          <w:numId w:val="36"/>
        </w:numPr>
        <w:spacing w:line="276" w:lineRule="auto"/>
        <w:rPr>
          <w:rFonts w:eastAsia="Times New Roman"/>
          <w:color w:val="000000"/>
          <w:lang w:eastAsia="pl-PL"/>
        </w:rPr>
      </w:pPr>
      <w:r w:rsidRPr="00307E04">
        <w:rPr>
          <w:rFonts w:eastAsia="Times New Roman"/>
          <w:color w:val="000000"/>
          <w:lang w:eastAsia="pl-PL"/>
        </w:rPr>
        <w:t>ręczne ostrzegacze pożarowe należy instalować na ścianach, na wysokości od 1,2 m do 1,6 m od poziomu podłogi w taki sposób, aby były dobrze widoczne i dostępne, oraz możliwa była ich obsługa techniczna,</w:t>
      </w:r>
    </w:p>
    <w:p w14:paraId="758F628C" w14:textId="77777777" w:rsidR="00E7737F" w:rsidRPr="003B4037" w:rsidRDefault="00E7737F" w:rsidP="00307E04">
      <w:pPr>
        <w:pStyle w:val="Akapitzlist"/>
        <w:numPr>
          <w:ilvl w:val="0"/>
          <w:numId w:val="36"/>
        </w:numPr>
        <w:spacing w:line="276" w:lineRule="auto"/>
        <w:contextualSpacing w:val="0"/>
        <w:rPr>
          <w:rFonts w:eastAsia="Times New Roman"/>
          <w:color w:val="000000"/>
          <w:lang w:eastAsia="pl-PL"/>
        </w:rPr>
      </w:pPr>
      <w:r w:rsidRPr="003B4037">
        <w:rPr>
          <w:rFonts w:eastAsia="Times New Roman"/>
          <w:color w:val="000000"/>
          <w:lang w:eastAsia="pl-PL"/>
        </w:rPr>
        <w:t>przewody instalacji SSP należy układać w odległości minimum 0,3 m od kabli innych instalacji, w szczególności zasilających i biegnących równolegle. Przecięcia zespołów kablowych, których nie można uniknąć, wykonać pod kątem 90 stopni,</w:t>
      </w:r>
    </w:p>
    <w:p w14:paraId="18C48A93" w14:textId="77777777" w:rsidR="00E7737F" w:rsidRPr="003B4037" w:rsidRDefault="00E7737F" w:rsidP="00307E04">
      <w:pPr>
        <w:pStyle w:val="Akapitzlist"/>
        <w:numPr>
          <w:ilvl w:val="0"/>
          <w:numId w:val="36"/>
        </w:numPr>
        <w:spacing w:line="276" w:lineRule="auto"/>
        <w:contextualSpacing w:val="0"/>
        <w:rPr>
          <w:rFonts w:eastAsia="Times New Roman"/>
          <w:color w:val="000000"/>
          <w:lang w:eastAsia="pl-PL"/>
        </w:rPr>
      </w:pPr>
      <w:r w:rsidRPr="003B4037">
        <w:rPr>
          <w:rFonts w:eastAsia="Times New Roman"/>
          <w:color w:val="000000"/>
          <w:lang w:eastAsia="pl-PL"/>
        </w:rPr>
        <w:t>łączenie przewodów należy wykonywać tylko w gniazdach czujek lub na zaciskach modułów; należy unikać dodatkowych połączeń w puszkach instalacyjnych. Przejścia przez ściany winny być wykonane w rurkach instalacyjnych, lub za pomocą certyfikowanych przepustów przeciwpożarowych,</w:t>
      </w:r>
    </w:p>
    <w:p w14:paraId="4704EAAA" w14:textId="77777777" w:rsidR="00E7737F" w:rsidRPr="003B4037" w:rsidRDefault="00E7737F" w:rsidP="00307E04">
      <w:pPr>
        <w:pStyle w:val="Akapitzlist"/>
        <w:numPr>
          <w:ilvl w:val="0"/>
          <w:numId w:val="36"/>
        </w:numPr>
        <w:spacing w:line="276" w:lineRule="auto"/>
        <w:contextualSpacing w:val="0"/>
        <w:rPr>
          <w:rFonts w:eastAsia="Times New Roman"/>
          <w:color w:val="000000"/>
          <w:lang w:eastAsia="pl-PL"/>
        </w:rPr>
      </w:pPr>
      <w:r w:rsidRPr="003B4037">
        <w:rPr>
          <w:rFonts w:eastAsia="Times New Roman"/>
          <w:color w:val="000000"/>
          <w:lang w:eastAsia="pl-PL"/>
        </w:rPr>
        <w:t>ekran przewodów musi być połączony między sobą w poszczególnych punktach montażowych (np. w gniazdach, w specjalnym złączu). Przed instalacją czujek pożarowych należy sprawdzić ciągłość żył i ekranu oraz oporność i pojemność kabli linii dozorowej, które nie mogą przekroczyć wartości właściwych dla systemu,</w:t>
      </w:r>
    </w:p>
    <w:p w14:paraId="22AB5D9E" w14:textId="77777777" w:rsidR="00E7737F" w:rsidRPr="003B4037" w:rsidRDefault="00E7737F" w:rsidP="00307E04">
      <w:pPr>
        <w:pStyle w:val="Akapitzlist"/>
        <w:numPr>
          <w:ilvl w:val="0"/>
          <w:numId w:val="36"/>
        </w:numPr>
        <w:spacing w:line="276" w:lineRule="auto"/>
        <w:contextualSpacing w:val="0"/>
        <w:rPr>
          <w:rFonts w:eastAsia="Times New Roman"/>
          <w:color w:val="000000"/>
          <w:lang w:eastAsia="pl-PL"/>
        </w:rPr>
      </w:pPr>
      <w:r w:rsidRPr="003B4037">
        <w:rPr>
          <w:rFonts w:eastAsia="Times New Roman"/>
          <w:color w:val="000000"/>
          <w:lang w:eastAsia="pl-PL"/>
        </w:rPr>
        <w:t>przewody instalacji sygnalizacji pożarowej należy prowadzić w bruzdach wykutych w ścianach, sufitach lub w specjalnych trasach kablowych, zgodnie z obowiązującymi przepisami,</w:t>
      </w:r>
    </w:p>
    <w:p w14:paraId="2333326B" w14:textId="77777777" w:rsidR="00E7737F" w:rsidRPr="003B4037" w:rsidRDefault="00E7737F" w:rsidP="00307E04">
      <w:pPr>
        <w:pStyle w:val="Akapitzlist"/>
        <w:numPr>
          <w:ilvl w:val="0"/>
          <w:numId w:val="36"/>
        </w:numPr>
        <w:spacing w:line="276" w:lineRule="auto"/>
        <w:contextualSpacing w:val="0"/>
        <w:rPr>
          <w:rFonts w:eastAsia="Times New Roman"/>
          <w:color w:val="000000"/>
          <w:lang w:eastAsia="pl-PL"/>
        </w:rPr>
      </w:pPr>
      <w:r w:rsidRPr="003B4037">
        <w:rPr>
          <w:rFonts w:eastAsia="Times New Roman"/>
          <w:color w:val="000000"/>
          <w:lang w:eastAsia="pl-PL"/>
        </w:rPr>
        <w:t>przed montażem zweryfikować i potwierdzić u Inwestora szczegółowe rozplanowanie tras kablowych innych instalacji,</w:t>
      </w:r>
    </w:p>
    <w:p w14:paraId="7E21F94D" w14:textId="77777777" w:rsidR="00E7737F" w:rsidRPr="003B4037" w:rsidRDefault="00E7737F" w:rsidP="00307E04">
      <w:pPr>
        <w:pStyle w:val="Akapitzlist"/>
        <w:numPr>
          <w:ilvl w:val="0"/>
          <w:numId w:val="36"/>
        </w:numPr>
        <w:spacing w:line="276" w:lineRule="auto"/>
        <w:contextualSpacing w:val="0"/>
        <w:rPr>
          <w:rFonts w:eastAsia="Times New Roman"/>
          <w:color w:val="000000"/>
          <w:lang w:eastAsia="pl-PL"/>
        </w:rPr>
      </w:pPr>
      <w:r w:rsidRPr="003B4037">
        <w:rPr>
          <w:rFonts w:eastAsia="Times New Roman"/>
          <w:color w:val="000000"/>
          <w:lang w:eastAsia="pl-PL"/>
        </w:rPr>
        <w:t>wszystkie przejścia kablowe między strefami pożarowymi uszczelnić zgodnie z obowiązującymi przepisami, materiałami o odpowiedniej odporności ogniowej, zgodnej z wymaganą klasą PH.</w:t>
      </w:r>
    </w:p>
    <w:p w14:paraId="4C37272A" w14:textId="1AFCF66C" w:rsidR="00C42C2A" w:rsidRPr="006E3201" w:rsidRDefault="00C42C2A" w:rsidP="00E7737F">
      <w:pPr>
        <w:spacing w:line="276" w:lineRule="auto"/>
        <w:ind w:firstLine="708"/>
      </w:pPr>
      <w:r w:rsidRPr="006E3201">
        <w:t>Schemat instalacji SSP przedstawiono na rys. ES-03.</w:t>
      </w:r>
    </w:p>
    <w:p w14:paraId="1BD144AA" w14:textId="77777777" w:rsidR="00A946EA" w:rsidRPr="006E3201" w:rsidRDefault="00A946EA" w:rsidP="00B102C4">
      <w:pPr>
        <w:pStyle w:val="Default"/>
        <w:spacing w:line="276" w:lineRule="auto"/>
        <w:jc w:val="both"/>
        <w:rPr>
          <w:rFonts w:eastAsiaTheme="minorHAnsi"/>
          <w:color w:val="auto"/>
          <w:sz w:val="22"/>
          <w:szCs w:val="22"/>
          <w:lang w:eastAsia="en-US"/>
        </w:rPr>
      </w:pPr>
    </w:p>
    <w:p w14:paraId="4643ECD9" w14:textId="77777777" w:rsidR="00A946EA" w:rsidRPr="006E3201" w:rsidRDefault="00A946EA" w:rsidP="00A946EA">
      <w:pPr>
        <w:pStyle w:val="Nagwek1"/>
        <w:spacing w:after="120" w:line="276" w:lineRule="auto"/>
        <w:ind w:left="357" w:hanging="357"/>
      </w:pPr>
      <w:bookmarkStart w:id="34" w:name="_Toc443394652"/>
      <w:bookmarkStart w:id="35" w:name="_Toc66706098"/>
      <w:r w:rsidRPr="006E3201">
        <w:t>Wykonanie instalacji elektrycznych</w:t>
      </w:r>
      <w:bookmarkEnd w:id="34"/>
      <w:bookmarkEnd w:id="35"/>
    </w:p>
    <w:p w14:paraId="36E2186D" w14:textId="77777777" w:rsidR="00A946EA" w:rsidRPr="006E3201" w:rsidRDefault="00A946EA" w:rsidP="00A946EA">
      <w:pPr>
        <w:pStyle w:val="Default"/>
        <w:spacing w:line="276" w:lineRule="auto"/>
        <w:jc w:val="both"/>
        <w:rPr>
          <w:color w:val="auto"/>
          <w:sz w:val="22"/>
          <w:szCs w:val="22"/>
        </w:rPr>
      </w:pPr>
      <w:r w:rsidRPr="006E3201">
        <w:rPr>
          <w:color w:val="auto"/>
          <w:sz w:val="22"/>
          <w:szCs w:val="22"/>
        </w:rPr>
        <w:t>Ogólne zasady wykonywania instalacji:</w:t>
      </w:r>
    </w:p>
    <w:p w14:paraId="1ACFCE0A"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Należy skrupulatnie przestrzegać kolorystycznego oznakowania żył przewodowych i kabli (również w obrębie rozdzielnicy). Przewód zerowy (N) musi posiadać izolację koloru jasnoniebieskiego, a przewód ochronny (PE) – żółto-zielonego.</w:t>
      </w:r>
    </w:p>
    <w:p w14:paraId="31201134"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W żadnym miejscu instalacji przewód zerowy (N) i przewód ochronny (PE) nie mogą być połączone oprócz głównego rozdziału sieci.</w:t>
      </w:r>
    </w:p>
    <w:p w14:paraId="3640BAE1"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Wszystkie urządzenia i sprzęt, których konstrukcja wykonana jest z metalu lub zawierają one elementy metalowe, na których w przypadku uszkodzenia może pojawić się napięcie, muszą być obowiązkowo przyłączone do przewodu ochronnego.</w:t>
      </w:r>
    </w:p>
    <w:p w14:paraId="6C4E0C0C"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lastRenderedPageBreak/>
        <w:t>Dla przewodów i kabli przeznaczonych do ułożenia należy stosować trasy pionowe i poziome. W myśl tego doprowadzenie przewodów do opraw oświetleniowych na  stropie należy wykonać pod kątem prostym. Skośnie przeprowadzone kable, przewody i puste rury nie zostaną odebrane jako prawidłowo wykonane.</w:t>
      </w:r>
    </w:p>
    <w:p w14:paraId="09311F0D"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Ze względu na równomierność obciążeń należy przestrzegać podziału na fazy dla poszczególnych obwodów elektrycznych.</w:t>
      </w:r>
    </w:p>
    <w:p w14:paraId="3C80DE69"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Wszystkie instalowane korytka, wsporniki, uchwyty itp. muszą być galwanizowane.</w:t>
      </w:r>
    </w:p>
    <w:p w14:paraId="36E12DD3"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Przewody i kable należy chronić od uszkodzeń mechanicznych w rurkach winidurowych.</w:t>
      </w:r>
    </w:p>
    <w:p w14:paraId="77A7BCA9"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 xml:space="preserve">Wszystkie przejścia przez ściany i stropy </w:t>
      </w:r>
      <w:proofErr w:type="spellStart"/>
      <w:r w:rsidRPr="006E3201">
        <w:rPr>
          <w:color w:val="auto"/>
          <w:sz w:val="22"/>
          <w:szCs w:val="22"/>
        </w:rPr>
        <w:t>oddzieleń</w:t>
      </w:r>
      <w:proofErr w:type="spellEnd"/>
      <w:r w:rsidRPr="006E3201">
        <w:rPr>
          <w:color w:val="auto"/>
          <w:sz w:val="22"/>
          <w:szCs w:val="22"/>
        </w:rPr>
        <w:t xml:space="preserve"> pożarowych (oddzielne strefy pożarowe) uszczelnić wypełnieniem o odporności ogniowej równej odporności tego oddzielenia.</w:t>
      </w:r>
    </w:p>
    <w:p w14:paraId="78FD8465"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 xml:space="preserve">Wszystkie wykorzystywane urządzenia i materiały muszą posiadać fabryczne oznaczenia. </w:t>
      </w:r>
    </w:p>
    <w:p w14:paraId="30CD1133"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Urządzenia i materiały muszą być w pełni zgodne z Polskimi Normami.</w:t>
      </w:r>
    </w:p>
    <w:p w14:paraId="4619AAC4" w14:textId="77777777" w:rsidR="00A946EA" w:rsidRPr="006E3201" w:rsidRDefault="00A946EA" w:rsidP="00A946EA">
      <w:pPr>
        <w:pStyle w:val="Default"/>
        <w:numPr>
          <w:ilvl w:val="0"/>
          <w:numId w:val="3"/>
        </w:numPr>
        <w:spacing w:line="276" w:lineRule="auto"/>
        <w:jc w:val="both"/>
        <w:rPr>
          <w:color w:val="auto"/>
          <w:sz w:val="22"/>
          <w:szCs w:val="22"/>
        </w:rPr>
      </w:pPr>
      <w:r w:rsidRPr="006E3201">
        <w:rPr>
          <w:color w:val="auto"/>
          <w:sz w:val="22"/>
          <w:szCs w:val="22"/>
        </w:rPr>
        <w:t>W przypadku, gdy kierownictwo budowy stwierdzi w jakimkolwiek przypadku niedbałość przy montażu, wówczas wykonawca zobowiązany jest do wykonania reklamacji, czy wykonania poprawek bez roszczeń do dodatkowego wynagrodzenia.</w:t>
      </w:r>
    </w:p>
    <w:p w14:paraId="61B907DA" w14:textId="77777777" w:rsidR="00A946EA" w:rsidRPr="006E3201" w:rsidRDefault="00A946EA" w:rsidP="00A946EA">
      <w:pPr>
        <w:spacing w:line="276" w:lineRule="auto"/>
      </w:pPr>
    </w:p>
    <w:p w14:paraId="126F308E" w14:textId="77777777" w:rsidR="00A946EA" w:rsidRPr="006E3201" w:rsidRDefault="00A946EA" w:rsidP="00A946EA">
      <w:pPr>
        <w:pStyle w:val="Nagwek1"/>
        <w:spacing w:after="120" w:line="276" w:lineRule="auto"/>
        <w:ind w:left="357" w:hanging="357"/>
      </w:pPr>
      <w:bookmarkStart w:id="36" w:name="_Toc443394653"/>
      <w:bookmarkStart w:id="37" w:name="_Toc66706099"/>
      <w:r w:rsidRPr="006E3201">
        <w:t>Wytyczne do opracowania planu bioz</w:t>
      </w:r>
      <w:bookmarkEnd w:id="36"/>
      <w:bookmarkEnd w:id="37"/>
    </w:p>
    <w:p w14:paraId="4EA682D0" w14:textId="77777777" w:rsidR="00A946EA" w:rsidRPr="006E3201" w:rsidRDefault="00A946EA" w:rsidP="00A946EA">
      <w:pPr>
        <w:pStyle w:val="Akapitzlist"/>
        <w:numPr>
          <w:ilvl w:val="0"/>
          <w:numId w:val="4"/>
        </w:numPr>
        <w:spacing w:line="276" w:lineRule="auto"/>
      </w:pPr>
      <w:r w:rsidRPr="006E3201">
        <w:t>Wszystkie zastosowane materiały powinny posiadać odpowiednie atesty i dopuszczenia.</w:t>
      </w:r>
    </w:p>
    <w:p w14:paraId="64F54D7C" w14:textId="77777777" w:rsidR="00A946EA" w:rsidRPr="006E3201" w:rsidRDefault="00A946EA" w:rsidP="00A946EA">
      <w:pPr>
        <w:pStyle w:val="Akapitzlist"/>
        <w:numPr>
          <w:ilvl w:val="0"/>
          <w:numId w:val="4"/>
        </w:numPr>
        <w:spacing w:line="276" w:lineRule="auto"/>
      </w:pPr>
      <w:r w:rsidRPr="006E3201">
        <w:t xml:space="preserve">Całość robót montażowych wykonać należy zgodnie z „Warunkami wykonania i odbioru robót budowlano montażowych – COBRTI </w:t>
      </w:r>
      <w:proofErr w:type="spellStart"/>
      <w:r w:rsidRPr="006E3201">
        <w:t>Instal</w:t>
      </w:r>
      <w:proofErr w:type="spellEnd"/>
      <w:r w:rsidRPr="006E3201">
        <w:t>”  oraz z przepisami technicznymi, BHP, ppoż., .... - aktualnie obowiązującymi.</w:t>
      </w:r>
    </w:p>
    <w:p w14:paraId="31AA8BC7" w14:textId="77777777" w:rsidR="00A946EA" w:rsidRPr="006E3201" w:rsidRDefault="00A946EA" w:rsidP="00A946EA">
      <w:pPr>
        <w:pStyle w:val="Akapitzlist"/>
        <w:numPr>
          <w:ilvl w:val="0"/>
          <w:numId w:val="4"/>
        </w:numPr>
        <w:spacing w:line="276" w:lineRule="auto"/>
      </w:pPr>
      <w:r w:rsidRPr="006E3201">
        <w:t>Ponadto w fazie montażu kierować należy się szczegółowymi wytycznymi podanymi przez producenta urządzeń i materiałów.</w:t>
      </w:r>
    </w:p>
    <w:p w14:paraId="76C12330" w14:textId="77777777" w:rsidR="00A946EA" w:rsidRPr="006E3201" w:rsidRDefault="00A946EA" w:rsidP="00A946EA">
      <w:pPr>
        <w:pStyle w:val="Akapitzlist"/>
        <w:numPr>
          <w:ilvl w:val="0"/>
          <w:numId w:val="4"/>
        </w:numPr>
        <w:spacing w:line="276" w:lineRule="auto"/>
      </w:pPr>
      <w:r w:rsidRPr="006E3201">
        <w:t>Część opisowa i rysunkowa dokumentacji stanowią wzajemnie uzupełniające się części projektu – kalkulacje i montaż należy prowadzić po zapoznaniu się z całą dokumentacją.</w:t>
      </w:r>
    </w:p>
    <w:p w14:paraId="6A6FD6BB" w14:textId="77777777" w:rsidR="00A946EA" w:rsidRPr="006E3201" w:rsidRDefault="00A946EA" w:rsidP="00A946EA">
      <w:pPr>
        <w:pStyle w:val="Akapitzlist"/>
        <w:numPr>
          <w:ilvl w:val="0"/>
          <w:numId w:val="4"/>
        </w:numPr>
        <w:spacing w:line="276" w:lineRule="auto"/>
      </w:pPr>
      <w:r w:rsidRPr="006E3201">
        <w:t>Wszystkie prace montażowe powinny być prowadzone przez wyspecjalizowane firmy i pod kierownictwem osób posiadające odpowiednie uprawnienia budowlane oraz autoryzację serwisową producentów projektowanych urządzeń.</w:t>
      </w:r>
    </w:p>
    <w:p w14:paraId="5F8DAC28" w14:textId="77777777" w:rsidR="00A946EA" w:rsidRPr="006E3201" w:rsidRDefault="00A946EA" w:rsidP="00A946EA">
      <w:pPr>
        <w:pStyle w:val="Akapitzlist"/>
        <w:numPr>
          <w:ilvl w:val="0"/>
          <w:numId w:val="4"/>
        </w:numPr>
        <w:spacing w:line="276" w:lineRule="auto"/>
      </w:pPr>
      <w:r w:rsidRPr="006E3201">
        <w:t>Wykonawca przed przystąpieniem do realizacji ma obowiązek zapoznania się z całością dokumentacji.</w:t>
      </w:r>
    </w:p>
    <w:p w14:paraId="59126DC5" w14:textId="77777777" w:rsidR="00A946EA" w:rsidRPr="006E3201" w:rsidRDefault="00A946EA" w:rsidP="00A946EA">
      <w:pPr>
        <w:pStyle w:val="Akapitzlist"/>
        <w:numPr>
          <w:ilvl w:val="0"/>
          <w:numId w:val="4"/>
        </w:numPr>
        <w:spacing w:line="276" w:lineRule="auto"/>
      </w:pPr>
      <w:r w:rsidRPr="006E3201">
        <w:t>Plac budowy wyposażyć w odpowiednie środki bezpieczeństwa dla wykonania robót.</w:t>
      </w:r>
    </w:p>
    <w:p w14:paraId="330A0658" w14:textId="77777777" w:rsidR="00A946EA" w:rsidRPr="006E3201" w:rsidRDefault="00A946EA" w:rsidP="00A946EA">
      <w:pPr>
        <w:pStyle w:val="Akapitzlist"/>
        <w:numPr>
          <w:ilvl w:val="0"/>
          <w:numId w:val="4"/>
        </w:numPr>
        <w:spacing w:line="276" w:lineRule="auto"/>
      </w:pPr>
      <w:r w:rsidRPr="006E3201">
        <w:t>W przypadku zaistnienia wypadku na budowie wykonawca i zobowiązany jest powiadomić wszystkie właściwe organy o zaistniałej sytuacji.</w:t>
      </w:r>
    </w:p>
    <w:p w14:paraId="22A22767" w14:textId="77777777" w:rsidR="00A946EA" w:rsidRPr="006E3201" w:rsidRDefault="00A946EA" w:rsidP="00A946EA">
      <w:pPr>
        <w:pStyle w:val="Akapitzlist"/>
        <w:numPr>
          <w:ilvl w:val="0"/>
          <w:numId w:val="4"/>
        </w:numPr>
        <w:spacing w:line="276" w:lineRule="auto"/>
      </w:pPr>
      <w:r w:rsidRPr="006E3201">
        <w:t>Pracownicy wykonujący roboty muszą posiadać odpowiednie kwalifikacje i posiadać aktualne zaświadczenia o odbyciu szkolenia z zakresu BHP w zakresie wykonywanych czynności.</w:t>
      </w:r>
    </w:p>
    <w:p w14:paraId="41CE4E32" w14:textId="77777777" w:rsidR="00A946EA" w:rsidRPr="006E3201" w:rsidRDefault="00A946EA" w:rsidP="00A946EA">
      <w:pPr>
        <w:pStyle w:val="Akapitzlist"/>
        <w:numPr>
          <w:ilvl w:val="0"/>
          <w:numId w:val="4"/>
        </w:numPr>
        <w:spacing w:line="276" w:lineRule="auto"/>
      </w:pPr>
      <w:r w:rsidRPr="006E3201">
        <w:t>Zagospodarowanie elektroenergetyczne terenu budowy i rozbiórki, zapewniające skuteczną ochronę przeciwporażeniową wymaga, aby:</w:t>
      </w:r>
    </w:p>
    <w:p w14:paraId="229A9B59" w14:textId="77777777" w:rsidR="00A946EA" w:rsidRPr="006E3201" w:rsidRDefault="00A946EA" w:rsidP="00A946EA">
      <w:pPr>
        <w:pStyle w:val="Akapitzlist"/>
        <w:numPr>
          <w:ilvl w:val="1"/>
          <w:numId w:val="4"/>
        </w:numPr>
        <w:spacing w:line="276" w:lineRule="auto"/>
      </w:pPr>
      <w:r w:rsidRPr="006E3201">
        <w:lastRenderedPageBreak/>
        <w:t>napięcie dotykowe dopuszczalne długotrwale było ograniczone do wartości 25 V prądu przemiennego lub 60 V prądu stałego,</w:t>
      </w:r>
    </w:p>
    <w:p w14:paraId="20466E3D" w14:textId="77777777" w:rsidR="00A946EA" w:rsidRPr="006E3201" w:rsidRDefault="00A946EA" w:rsidP="00A946EA">
      <w:pPr>
        <w:pStyle w:val="Akapitzlist"/>
        <w:numPr>
          <w:ilvl w:val="1"/>
          <w:numId w:val="4"/>
        </w:numPr>
        <w:spacing w:line="276" w:lineRule="auto"/>
      </w:pPr>
      <w:r w:rsidRPr="006E3201">
        <w:t xml:space="preserve">gniazda wtyczkowe były zabezpieczone wyłącznikami ochronnymi różnicowoprądowymi o znamionowym prądzie różnicowym nie większym niż 30 </w:t>
      </w:r>
      <w:proofErr w:type="spellStart"/>
      <w:r w:rsidRPr="006E3201">
        <w:t>mA</w:t>
      </w:r>
      <w:proofErr w:type="spellEnd"/>
      <w:r w:rsidRPr="006E3201">
        <w:t xml:space="preserve"> (jeden wyłącznik powinien zabezpieczać nie więcej niż 6 gniazd wtyczkowych) albo zasilane indywidualnie z transformatora separacyjnego lub napięciem nie przekraczającym napięcia dotykowego dopuszczalnego długotrwale (układ SELV),</w:t>
      </w:r>
    </w:p>
    <w:p w14:paraId="48FFE9E2" w14:textId="77777777" w:rsidR="00A946EA" w:rsidRPr="006E3201" w:rsidRDefault="00A946EA" w:rsidP="00A946EA">
      <w:pPr>
        <w:pStyle w:val="Akapitzlist"/>
        <w:numPr>
          <w:ilvl w:val="1"/>
          <w:numId w:val="4"/>
        </w:numPr>
        <w:spacing w:line="276" w:lineRule="auto"/>
      </w:pPr>
      <w:r w:rsidRPr="006E3201">
        <w:t>na terenie budowy i rozbiórki był stosowany układ sieci TN-S przy zasilaniu ze stacji transformatorowej w układzie TN-C-S lub w układzie TN-S  oraz stosowany układ sieci TT przy zasilaniu z sieci elektroenergetycznej niskiego napięcia w układzie TN-C/TT,</w:t>
      </w:r>
    </w:p>
    <w:p w14:paraId="1CBC6722" w14:textId="77777777" w:rsidR="00A946EA" w:rsidRPr="006E3201" w:rsidRDefault="00A946EA" w:rsidP="00A946EA">
      <w:pPr>
        <w:pStyle w:val="Akapitzlist"/>
        <w:numPr>
          <w:ilvl w:val="1"/>
          <w:numId w:val="4"/>
        </w:numPr>
        <w:spacing w:line="276" w:lineRule="auto"/>
      </w:pPr>
      <w:r w:rsidRPr="006E3201">
        <w:t>sprzęt i osprzęt instalacyjny był o stopniu ochrony co najmniej IP44, a urządzenia rozdzielcze o stopniu ochrony co najmniej IP43,</w:t>
      </w:r>
    </w:p>
    <w:p w14:paraId="02CD49A3" w14:textId="77777777" w:rsidR="00A946EA" w:rsidRPr="006E3201" w:rsidRDefault="00A946EA" w:rsidP="00A946EA">
      <w:pPr>
        <w:pStyle w:val="Akapitzlist"/>
        <w:numPr>
          <w:ilvl w:val="1"/>
          <w:numId w:val="4"/>
        </w:numPr>
        <w:spacing w:line="276" w:lineRule="auto"/>
      </w:pPr>
      <w:r w:rsidRPr="006E3201">
        <w:t>preferowane było stosowanie na terenach budowy i rozbiórki odbiorników, narzędzi oraz urządzeń o II klasie ochronności,</w:t>
      </w:r>
    </w:p>
    <w:p w14:paraId="188EB43B" w14:textId="77777777" w:rsidR="00A946EA" w:rsidRPr="006E3201" w:rsidRDefault="00A946EA" w:rsidP="00A946EA">
      <w:pPr>
        <w:spacing w:line="276" w:lineRule="auto"/>
        <w:rPr>
          <w:highlight w:val="yellow"/>
        </w:rPr>
      </w:pPr>
    </w:p>
    <w:p w14:paraId="35A4EFE3" w14:textId="77777777" w:rsidR="00A946EA" w:rsidRPr="006E3201" w:rsidRDefault="00A946EA" w:rsidP="00A946EA">
      <w:pPr>
        <w:pStyle w:val="Nagwek1"/>
        <w:spacing w:after="120" w:line="276" w:lineRule="auto"/>
        <w:ind w:left="357" w:hanging="357"/>
      </w:pPr>
      <w:bookmarkStart w:id="38" w:name="_Toc443394654"/>
      <w:bookmarkStart w:id="39" w:name="_Toc66706100"/>
      <w:r w:rsidRPr="006E3201">
        <w:t>Uwagi końcowe</w:t>
      </w:r>
      <w:bookmarkEnd w:id="38"/>
      <w:bookmarkEnd w:id="39"/>
    </w:p>
    <w:p w14:paraId="1393A7A4" w14:textId="77777777" w:rsidR="00A946EA" w:rsidRPr="006E3201" w:rsidRDefault="00A946EA" w:rsidP="00A946EA">
      <w:pPr>
        <w:pStyle w:val="Tekstpodstawowy"/>
        <w:spacing w:line="276" w:lineRule="auto"/>
      </w:pPr>
      <w:r w:rsidRPr="006E3201">
        <w:t>Wszystkie prace wykonać zgodnie z projektem technicznym, Polskimi Normami oraz zasadami wiedzy technicznej.</w:t>
      </w:r>
    </w:p>
    <w:p w14:paraId="2292FFB1" w14:textId="77777777" w:rsidR="00A946EA" w:rsidRPr="006E3201" w:rsidRDefault="00A946EA" w:rsidP="00A946EA">
      <w:pPr>
        <w:pStyle w:val="Akapitzlist"/>
        <w:numPr>
          <w:ilvl w:val="0"/>
          <w:numId w:val="5"/>
        </w:numPr>
        <w:spacing w:line="276" w:lineRule="auto"/>
      </w:pPr>
      <w:r w:rsidRPr="006E3201">
        <w:t xml:space="preserve">Wykonawca wykona własnym staraniem dokumentację, warsztatową i montażową. </w:t>
      </w:r>
    </w:p>
    <w:p w14:paraId="7C67FD38" w14:textId="77777777" w:rsidR="00A946EA" w:rsidRPr="006E3201" w:rsidRDefault="00A946EA" w:rsidP="00A946EA">
      <w:pPr>
        <w:pStyle w:val="Akapitzlist"/>
        <w:numPr>
          <w:ilvl w:val="0"/>
          <w:numId w:val="5"/>
        </w:numPr>
        <w:spacing w:line="276" w:lineRule="auto"/>
      </w:pPr>
      <w:r w:rsidRPr="006E3201">
        <w:t>Po zakończeniu robót należy przeprowadzić badania obejmujące oględziny, pomiary o próby zgodnie z PN-HD 60364-6:2008 – ” Instalacje elektryczne niskiego napięcia—Część 6: Sprawdzanie”.</w:t>
      </w:r>
    </w:p>
    <w:p w14:paraId="3C6A37F8" w14:textId="77777777" w:rsidR="00A946EA" w:rsidRPr="006E3201" w:rsidRDefault="00A946EA" w:rsidP="00A946EA">
      <w:pPr>
        <w:pStyle w:val="Akapitzlist"/>
        <w:numPr>
          <w:ilvl w:val="0"/>
          <w:numId w:val="5"/>
        </w:numPr>
        <w:spacing w:line="276" w:lineRule="auto"/>
      </w:pPr>
      <w:r w:rsidRPr="006E3201">
        <w:t>Wszystkie prace wykonać zgodnie z przepisami BHP.</w:t>
      </w:r>
    </w:p>
    <w:p w14:paraId="51F1EADA" w14:textId="77777777" w:rsidR="00A946EA" w:rsidRPr="006E3201" w:rsidRDefault="00A946EA" w:rsidP="00A946EA">
      <w:pPr>
        <w:pStyle w:val="Akapitzlist"/>
        <w:numPr>
          <w:ilvl w:val="0"/>
          <w:numId w:val="5"/>
        </w:numPr>
        <w:spacing w:line="276" w:lineRule="auto"/>
      </w:pPr>
      <w:r w:rsidRPr="006E3201">
        <w:t>Ewentualne kolizje tras kablowych ustalić na budowie.</w:t>
      </w:r>
    </w:p>
    <w:p w14:paraId="48CB8B28" w14:textId="77777777" w:rsidR="00A946EA" w:rsidRPr="006E3201" w:rsidRDefault="00A946EA" w:rsidP="00A946EA">
      <w:pPr>
        <w:pStyle w:val="Akapitzlist"/>
        <w:numPr>
          <w:ilvl w:val="0"/>
          <w:numId w:val="5"/>
        </w:numPr>
        <w:spacing w:line="276" w:lineRule="auto"/>
      </w:pPr>
      <w:r w:rsidRPr="006E3201">
        <w:t>Na budowie należy potwierdzić wszystkie moce elektryczne urządzeń i sposób ich zasilania.</w:t>
      </w:r>
    </w:p>
    <w:p w14:paraId="43A64ED4" w14:textId="77777777" w:rsidR="00A946EA" w:rsidRPr="006E3201" w:rsidRDefault="00A946EA" w:rsidP="00A946EA">
      <w:pPr>
        <w:pStyle w:val="Akapitzlist"/>
        <w:numPr>
          <w:ilvl w:val="0"/>
          <w:numId w:val="5"/>
        </w:numPr>
        <w:spacing w:line="276" w:lineRule="auto"/>
      </w:pPr>
      <w:r w:rsidRPr="006E3201">
        <w:t>Ochrona od porażeń prądem elektrycznym – samoczynne wyłączenie zasilania.</w:t>
      </w:r>
    </w:p>
    <w:p w14:paraId="5E2AF7ED" w14:textId="77777777" w:rsidR="00A946EA" w:rsidRPr="006E3201" w:rsidRDefault="00A946EA" w:rsidP="00A946EA">
      <w:pPr>
        <w:pStyle w:val="Akapitzlist"/>
        <w:numPr>
          <w:ilvl w:val="0"/>
          <w:numId w:val="5"/>
        </w:numPr>
        <w:spacing w:line="276" w:lineRule="auto"/>
      </w:pPr>
      <w:r w:rsidRPr="006E3201">
        <w:t>Wykonawca przed zakupem elementów instalacji elektrycznych i teletechnicznych ma obowiązek uzyskania akceptacji Inwestora przy wyborze urządzeń (</w:t>
      </w:r>
      <w:proofErr w:type="spellStart"/>
      <w:r w:rsidRPr="006E3201">
        <w:t>tyi</w:t>
      </w:r>
      <w:proofErr w:type="spellEnd"/>
      <w:r w:rsidRPr="006E3201">
        <w:t xml:space="preserve"> i producent).</w:t>
      </w:r>
    </w:p>
    <w:p w14:paraId="317621EE" w14:textId="77777777" w:rsidR="00A946EA" w:rsidRPr="006E3201" w:rsidRDefault="00A946EA" w:rsidP="00A946EA">
      <w:pPr>
        <w:pStyle w:val="Akapitzlist"/>
        <w:numPr>
          <w:ilvl w:val="0"/>
          <w:numId w:val="5"/>
        </w:numPr>
        <w:spacing w:line="276" w:lineRule="auto"/>
      </w:pPr>
      <w:r w:rsidRPr="006E3201">
        <w:t>Wszystkie specyfikacje urządzeń i rysunki szczegółowe proponowane przez Wykonawcę będą zatwierdzane przez Inwestora lub Biuro Projektów.</w:t>
      </w:r>
    </w:p>
    <w:p w14:paraId="1C007158" w14:textId="77777777" w:rsidR="00A946EA" w:rsidRPr="006E3201" w:rsidRDefault="00A946EA" w:rsidP="00A946EA">
      <w:pPr>
        <w:pStyle w:val="Akapitzlist"/>
        <w:numPr>
          <w:ilvl w:val="0"/>
          <w:numId w:val="5"/>
        </w:numPr>
        <w:spacing w:line="276" w:lineRule="auto"/>
      </w:pPr>
      <w:r w:rsidRPr="006E3201">
        <w:t>W przypadku stosowania jakichkolwiek rozwiązań systemowych należy przy wycenie uwzględnić wszystkie elementy danego systemu niezbędne do zrealizowania całości prac.</w:t>
      </w:r>
    </w:p>
    <w:p w14:paraId="5808F431" w14:textId="77777777" w:rsidR="00A946EA" w:rsidRPr="006E3201" w:rsidRDefault="00A946EA" w:rsidP="00A946EA">
      <w:pPr>
        <w:pStyle w:val="Akapitzlist"/>
        <w:numPr>
          <w:ilvl w:val="0"/>
          <w:numId w:val="5"/>
        </w:numPr>
        <w:spacing w:line="276" w:lineRule="auto"/>
      </w:pPr>
      <w:r w:rsidRPr="006E3201">
        <w:t>Niezależnie od stopnia dokładności i precyzji dokumentów otrzymanych od Inwestora, definiującej usługę do wykonania, Wykonawca zobowiązany jest do uzyskania dobrego rezultatu końcowego. W związku z tym wykonane instalacje muszą  zapewnić utrzymanie założonych parametrów.</w:t>
      </w:r>
    </w:p>
    <w:p w14:paraId="6A8CD09E" w14:textId="77777777" w:rsidR="00A946EA" w:rsidRPr="006E3201" w:rsidRDefault="00A946EA" w:rsidP="00A946EA">
      <w:pPr>
        <w:pStyle w:val="Akapitzlist"/>
        <w:numPr>
          <w:ilvl w:val="0"/>
          <w:numId w:val="5"/>
        </w:numPr>
        <w:spacing w:line="276" w:lineRule="auto"/>
      </w:pPr>
      <w:r w:rsidRPr="006E3201">
        <w:t xml:space="preserve">Specyfikacje i opisy uwzględniają  standard minimalny dla materiałów i instalacji, niezbędny do właściwego funkcjonowania projektowanego obiektu. Wykonawca </w:t>
      </w:r>
      <w:r w:rsidRPr="006E3201">
        <w:lastRenderedPageBreak/>
        <w:t>może zaproponować alternatywne rozwiązania pod warunkiem zachowania minimalnego wymaganego standardu – do akceptacji przez Inwestora.</w:t>
      </w:r>
    </w:p>
    <w:p w14:paraId="372C2EEA" w14:textId="77777777" w:rsidR="00A946EA" w:rsidRPr="006E3201" w:rsidRDefault="00A946EA" w:rsidP="00A946EA">
      <w:pPr>
        <w:pStyle w:val="Akapitzlist"/>
        <w:numPr>
          <w:ilvl w:val="0"/>
          <w:numId w:val="5"/>
        </w:numPr>
        <w:spacing w:line="276" w:lineRule="auto"/>
      </w:pPr>
      <w:r w:rsidRPr="006E3201">
        <w:t>Rysunki i część opisowa są  dokumentami wzajemnie się uzupełniającymi. Wszystkie elementy ujęte w specyfikacji (opisie), a nie ujęte na rysunkach lub ujęte na rysunkach a nie ujęte w specyfikacji winne być traktowane tak jakby były ujęte w obu. W przypadku rozbieżności w jakimkolwiek z elementów dokumentacji należy zgłosić projektantowi, który zobowiązany będzie do pisemnego rozstrzygnięcia problemu.</w:t>
      </w:r>
    </w:p>
    <w:p w14:paraId="3510A7F7" w14:textId="77777777" w:rsidR="00A946EA" w:rsidRPr="006E3201" w:rsidRDefault="00A946EA" w:rsidP="00A946EA">
      <w:pPr>
        <w:pStyle w:val="Akapitzlist"/>
        <w:numPr>
          <w:ilvl w:val="0"/>
          <w:numId w:val="5"/>
        </w:numPr>
        <w:spacing w:line="276" w:lineRule="auto"/>
      </w:pPr>
      <w:r w:rsidRPr="006E3201">
        <w:t>W przypadku błędu, pomyłki lub wątpliwości interpretacyjnych, Wykonawca, przed złożeniem oferty, powinien wyjaśnić sporne kwestie z Inwestorem, który jako jedyny jest upoważniony do wprowadzania zmian. Wszelkie niesygnalizowane niejasności będą  interpretowane z korzyścią  dla Inwestora.</w:t>
      </w:r>
    </w:p>
    <w:p w14:paraId="5B088A37" w14:textId="77777777" w:rsidR="00A946EA" w:rsidRPr="006E3201" w:rsidRDefault="00A946EA" w:rsidP="00A946EA">
      <w:pPr>
        <w:pStyle w:val="Akapitzlist"/>
        <w:numPr>
          <w:ilvl w:val="0"/>
          <w:numId w:val="5"/>
        </w:numPr>
        <w:spacing w:line="276" w:lineRule="auto"/>
      </w:pPr>
      <w:r w:rsidRPr="006E3201">
        <w:t>W przypadku konieczności inne elementy, oznaczenia lub specyfikacje mogą zostać dobrane przez projektanta.</w:t>
      </w:r>
    </w:p>
    <w:p w14:paraId="71AB57DD" w14:textId="77777777" w:rsidR="00A946EA" w:rsidRPr="006E3201" w:rsidRDefault="00A946EA" w:rsidP="00A946EA">
      <w:pPr>
        <w:pStyle w:val="Akapitzlist"/>
        <w:numPr>
          <w:ilvl w:val="0"/>
          <w:numId w:val="5"/>
        </w:numPr>
        <w:spacing w:line="276" w:lineRule="auto"/>
      </w:pPr>
      <w:r w:rsidRPr="006E3201">
        <w:t>Wszystkie wykonywane prace oraz proponowane materiały winny odpowiadać: polskim normom, posiadać niezbędne atesty i spełniać obowiązujące przepisy.</w:t>
      </w:r>
    </w:p>
    <w:p w14:paraId="5556AB1A" w14:textId="77777777" w:rsidR="00A946EA" w:rsidRPr="006E3201" w:rsidRDefault="00A946EA" w:rsidP="00A946EA">
      <w:pPr>
        <w:pStyle w:val="Akapitzlist"/>
        <w:numPr>
          <w:ilvl w:val="0"/>
          <w:numId w:val="5"/>
        </w:numPr>
        <w:spacing w:line="276" w:lineRule="auto"/>
      </w:pPr>
      <w:r w:rsidRPr="006E3201">
        <w:t>Do zakresu prac Wykonawcy wchodzą pomiary, próby, regulacja i uruchomienia urządzeń i instalacji wg obowiązujących norm i przepisów oraz oddanie ich do użytkowania lub eksploatacji zgodnie z obowiązującą  procedur.</w:t>
      </w:r>
    </w:p>
    <w:p w14:paraId="78EEDAFC" w14:textId="77777777" w:rsidR="00A946EA" w:rsidRPr="006E3201" w:rsidRDefault="00A946EA" w:rsidP="00A946EA">
      <w:pPr>
        <w:spacing w:line="276" w:lineRule="auto"/>
      </w:pPr>
    </w:p>
    <w:p w14:paraId="7E53EDE1" w14:textId="77777777" w:rsidR="00A946EA" w:rsidRPr="006E3201" w:rsidRDefault="00A946EA" w:rsidP="00A946EA">
      <w:pPr>
        <w:pStyle w:val="Tekstpodstawowy"/>
        <w:spacing w:line="276" w:lineRule="auto"/>
      </w:pPr>
      <w:r w:rsidRPr="006E3201">
        <w:t xml:space="preserve">Całość robót budowlanych należy wykonać zgodnie z: </w:t>
      </w:r>
    </w:p>
    <w:p w14:paraId="74D9C626" w14:textId="77777777" w:rsidR="00A946EA" w:rsidRPr="006E3201" w:rsidRDefault="00A946EA" w:rsidP="00A946EA">
      <w:pPr>
        <w:pStyle w:val="Akapitzlist"/>
        <w:numPr>
          <w:ilvl w:val="0"/>
          <w:numId w:val="6"/>
        </w:numPr>
        <w:spacing w:line="276" w:lineRule="auto"/>
      </w:pPr>
      <w:r w:rsidRPr="006E3201">
        <w:t xml:space="preserve">Rozporządzeniem Ministra Infrastruktury z dnia 12 kwietnia 2002r. w sprawie warunków technicznych, jakim powinny odpowiadać budynki i ich usytuowanie (Dz. U. Nr 75, poz. 690 z </w:t>
      </w:r>
      <w:proofErr w:type="spellStart"/>
      <w:r w:rsidRPr="006E3201">
        <w:t>późn</w:t>
      </w:r>
      <w:proofErr w:type="spellEnd"/>
      <w:r w:rsidRPr="006E3201">
        <w:t xml:space="preserve">. zmianami), </w:t>
      </w:r>
    </w:p>
    <w:p w14:paraId="619391EB" w14:textId="77777777" w:rsidR="00A946EA" w:rsidRPr="006E3201" w:rsidRDefault="00A946EA" w:rsidP="00A946EA">
      <w:pPr>
        <w:pStyle w:val="Akapitzlist"/>
        <w:numPr>
          <w:ilvl w:val="0"/>
          <w:numId w:val="6"/>
        </w:numPr>
        <w:spacing w:line="276" w:lineRule="auto"/>
      </w:pPr>
      <w:r w:rsidRPr="006E3201">
        <w:t xml:space="preserve">Przepisami Ustawy Prawo Budowlane, </w:t>
      </w:r>
    </w:p>
    <w:p w14:paraId="7551D6C9" w14:textId="77777777" w:rsidR="00A946EA" w:rsidRPr="006E3201" w:rsidRDefault="00A946EA" w:rsidP="00A946EA">
      <w:pPr>
        <w:pStyle w:val="Akapitzlist"/>
        <w:numPr>
          <w:ilvl w:val="0"/>
          <w:numId w:val="6"/>
        </w:numPr>
        <w:spacing w:line="276" w:lineRule="auto"/>
      </w:pPr>
      <w:r w:rsidRPr="006E3201">
        <w:t xml:space="preserve">Rozporządzeniem </w:t>
      </w:r>
      <w:proofErr w:type="spellStart"/>
      <w:r w:rsidRPr="006E3201">
        <w:t>MPiPS</w:t>
      </w:r>
      <w:proofErr w:type="spellEnd"/>
      <w:r w:rsidRPr="006E3201">
        <w:t xml:space="preserve"> z dnia 26 września 1997r. w sprawie ogólnych przepisów bezpieczeństwa i higieny pracy (tekst jednolity : Dz. U. z 2003r. Nr 169, poz. 1650), </w:t>
      </w:r>
    </w:p>
    <w:p w14:paraId="5FA9C4DE" w14:textId="77777777" w:rsidR="00A946EA" w:rsidRPr="006E3201" w:rsidRDefault="00A946EA" w:rsidP="00A946EA">
      <w:pPr>
        <w:pStyle w:val="Akapitzlist"/>
        <w:numPr>
          <w:ilvl w:val="0"/>
          <w:numId w:val="6"/>
        </w:numPr>
        <w:spacing w:line="276" w:lineRule="auto"/>
      </w:pPr>
      <w:r w:rsidRPr="006E3201">
        <w:t xml:space="preserve">Rozporządzeniem Ministra Infrastruktury z dnia 6 lutego 2003r w sprawie bezpieczeństwa i higieny pracy podczas wykonywania robót budowlanych (Dz. U. Nr 47, poz. 401), </w:t>
      </w:r>
    </w:p>
    <w:p w14:paraId="0EF26F90" w14:textId="77777777" w:rsidR="00A946EA" w:rsidRPr="006E3201" w:rsidRDefault="00A946EA" w:rsidP="00A946EA">
      <w:pPr>
        <w:pStyle w:val="Akapitzlist"/>
        <w:numPr>
          <w:ilvl w:val="0"/>
          <w:numId w:val="6"/>
        </w:numPr>
        <w:spacing w:line="276" w:lineRule="auto"/>
      </w:pPr>
      <w:r w:rsidRPr="006E3201">
        <w:t xml:space="preserve">Ogólnymi zasadami wiedzy technicznej, </w:t>
      </w:r>
    </w:p>
    <w:p w14:paraId="05AEA4E8" w14:textId="77777777" w:rsidR="00A946EA" w:rsidRPr="006E3201" w:rsidRDefault="00A946EA" w:rsidP="00A946EA">
      <w:pPr>
        <w:pStyle w:val="Akapitzlist"/>
        <w:numPr>
          <w:ilvl w:val="0"/>
          <w:numId w:val="6"/>
        </w:numPr>
        <w:spacing w:line="276" w:lineRule="auto"/>
      </w:pPr>
      <w:r w:rsidRPr="006E3201">
        <w:t>Instrukcjami i wytycznymi technicznymi producentów, dostawców materiałów i wyrobów budowlanych.</w:t>
      </w:r>
    </w:p>
    <w:p w14:paraId="17F91799" w14:textId="77777777" w:rsidR="00A946EA" w:rsidRPr="006E3201" w:rsidRDefault="00A946EA" w:rsidP="00A946EA">
      <w:pPr>
        <w:spacing w:line="276" w:lineRule="auto"/>
        <w:rPr>
          <w:highlight w:val="yellow"/>
        </w:rPr>
      </w:pPr>
    </w:p>
    <w:p w14:paraId="4A0B0EB7" w14:textId="77777777" w:rsidR="00A946EA" w:rsidRPr="006E3201" w:rsidRDefault="00A946EA" w:rsidP="00A946EA">
      <w:pPr>
        <w:pStyle w:val="Nagwek1"/>
      </w:pPr>
      <w:bookmarkStart w:id="40" w:name="_Toc443566440"/>
      <w:bookmarkStart w:id="41" w:name="_Toc66706101"/>
      <w:r w:rsidRPr="006E3201">
        <w:t>Wykaz norm</w:t>
      </w:r>
      <w:bookmarkEnd w:id="40"/>
      <w:bookmarkEnd w:id="41"/>
    </w:p>
    <w:p w14:paraId="25405CEC" w14:textId="77777777" w:rsidR="00A946EA" w:rsidRPr="006E3201" w:rsidRDefault="00A946EA" w:rsidP="00A946EA"/>
    <w:p w14:paraId="3139866D" w14:textId="77777777" w:rsidR="00A946EA" w:rsidRPr="006E3201" w:rsidRDefault="00A946EA" w:rsidP="00A946EA">
      <w:pPr>
        <w:pStyle w:val="Nagwek3"/>
        <w:spacing w:line="276" w:lineRule="auto"/>
      </w:pPr>
      <w:r w:rsidRPr="006E3201">
        <w:t>Instalacje elektryczne wewnętrzne</w:t>
      </w:r>
    </w:p>
    <w:p w14:paraId="06E6E263" w14:textId="77777777" w:rsidR="00A946EA" w:rsidRPr="006E3201" w:rsidRDefault="00A946EA" w:rsidP="00A946EA">
      <w:pPr>
        <w:spacing w:line="276" w:lineRule="auto"/>
      </w:pPr>
    </w:p>
    <w:tbl>
      <w:tblPr>
        <w:tblStyle w:val="Tabela-Siatka"/>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4"/>
        <w:gridCol w:w="6514"/>
      </w:tblGrid>
      <w:tr w:rsidR="00A946EA" w:rsidRPr="006E3201" w14:paraId="415EAD7D" w14:textId="77777777" w:rsidTr="009247C4">
        <w:tc>
          <w:tcPr>
            <w:tcW w:w="2944" w:type="dxa"/>
          </w:tcPr>
          <w:p w14:paraId="62879AD2" w14:textId="77777777" w:rsidR="00A946EA" w:rsidRPr="006E3201" w:rsidRDefault="00A946EA" w:rsidP="009247C4">
            <w:pPr>
              <w:spacing w:line="276" w:lineRule="auto"/>
              <w:jc w:val="left"/>
            </w:pPr>
            <w:r w:rsidRPr="006E3201">
              <w:t>PN-HD 60364-4-41:2009</w:t>
            </w:r>
          </w:p>
        </w:tc>
        <w:tc>
          <w:tcPr>
            <w:tcW w:w="6514" w:type="dxa"/>
            <w:vAlign w:val="center"/>
          </w:tcPr>
          <w:p w14:paraId="074B6699" w14:textId="77777777" w:rsidR="00A946EA" w:rsidRPr="006E3201" w:rsidRDefault="00A946EA" w:rsidP="009247C4">
            <w:pPr>
              <w:spacing w:line="276" w:lineRule="auto"/>
              <w:jc w:val="left"/>
            </w:pPr>
            <w:r w:rsidRPr="006E3201">
              <w:t>Instalacje elektryczne niskiego napięcia -- Część 4-41: Ochrona dla zapewnienia bezpieczeństwa -- Ochrona przed porażeniem elektrycznym</w:t>
            </w:r>
          </w:p>
          <w:p w14:paraId="72ABBC2B" w14:textId="77777777" w:rsidR="00A946EA" w:rsidRPr="006E3201" w:rsidRDefault="00A946EA" w:rsidP="009247C4">
            <w:pPr>
              <w:spacing w:line="276" w:lineRule="auto"/>
              <w:jc w:val="left"/>
            </w:pPr>
          </w:p>
        </w:tc>
      </w:tr>
      <w:tr w:rsidR="00A946EA" w:rsidRPr="006E3201" w14:paraId="674216CB" w14:textId="77777777" w:rsidTr="009247C4">
        <w:tc>
          <w:tcPr>
            <w:tcW w:w="2944" w:type="dxa"/>
          </w:tcPr>
          <w:p w14:paraId="68327597" w14:textId="77777777" w:rsidR="00A946EA" w:rsidRPr="006E3201" w:rsidRDefault="00A946EA" w:rsidP="009247C4">
            <w:pPr>
              <w:spacing w:line="276" w:lineRule="auto"/>
              <w:jc w:val="left"/>
            </w:pPr>
            <w:r w:rsidRPr="006E3201">
              <w:t>PN-HD 60364-1:2010</w:t>
            </w:r>
          </w:p>
        </w:tc>
        <w:tc>
          <w:tcPr>
            <w:tcW w:w="6514" w:type="dxa"/>
            <w:vAlign w:val="center"/>
          </w:tcPr>
          <w:p w14:paraId="72D6123F" w14:textId="77777777" w:rsidR="00A946EA" w:rsidRPr="006E3201" w:rsidRDefault="00A946EA" w:rsidP="009247C4">
            <w:pPr>
              <w:spacing w:line="276" w:lineRule="auto"/>
              <w:jc w:val="left"/>
            </w:pPr>
            <w:r w:rsidRPr="006E3201">
              <w:t>Instalacje elektryczne niskiego napięcia -- Część:1 Wymagania podstawowe, ustalanie ogólnych charakterystyk, definicje</w:t>
            </w:r>
          </w:p>
          <w:p w14:paraId="1986E669" w14:textId="77777777" w:rsidR="00A946EA" w:rsidRPr="006E3201" w:rsidRDefault="00A946EA" w:rsidP="009247C4">
            <w:pPr>
              <w:spacing w:line="276" w:lineRule="auto"/>
              <w:jc w:val="left"/>
            </w:pPr>
          </w:p>
        </w:tc>
      </w:tr>
      <w:tr w:rsidR="00A946EA" w:rsidRPr="006E3201" w14:paraId="18BCE25D" w14:textId="77777777" w:rsidTr="009247C4">
        <w:tc>
          <w:tcPr>
            <w:tcW w:w="2944" w:type="dxa"/>
          </w:tcPr>
          <w:p w14:paraId="6D7162FA" w14:textId="77777777" w:rsidR="00A946EA" w:rsidRPr="006E3201" w:rsidRDefault="00A946EA" w:rsidP="009247C4">
            <w:pPr>
              <w:spacing w:line="276" w:lineRule="auto"/>
            </w:pPr>
            <w:r w:rsidRPr="006E3201">
              <w:lastRenderedPageBreak/>
              <w:t>PN-HD 60364-5-51:2011</w:t>
            </w:r>
          </w:p>
        </w:tc>
        <w:tc>
          <w:tcPr>
            <w:tcW w:w="6514" w:type="dxa"/>
            <w:vAlign w:val="center"/>
          </w:tcPr>
          <w:p w14:paraId="31EF0CFA" w14:textId="77777777" w:rsidR="00A946EA" w:rsidRPr="006E3201" w:rsidRDefault="00A946EA" w:rsidP="009247C4">
            <w:pPr>
              <w:spacing w:line="276" w:lineRule="auto"/>
              <w:jc w:val="left"/>
            </w:pPr>
            <w:r w:rsidRPr="006E3201">
              <w:t>Instalacje elektryczne w obiektach budowlanych Część 5-51: Dobór i montaż wyposażenia elektrycznego - Postanowienia ogólne</w:t>
            </w:r>
          </w:p>
          <w:p w14:paraId="3AD1ABE9" w14:textId="77777777" w:rsidR="00A946EA" w:rsidRPr="006E3201" w:rsidRDefault="00A946EA" w:rsidP="009247C4">
            <w:pPr>
              <w:spacing w:line="276" w:lineRule="auto"/>
              <w:jc w:val="left"/>
            </w:pPr>
          </w:p>
        </w:tc>
      </w:tr>
      <w:tr w:rsidR="00A946EA" w:rsidRPr="006E3201" w14:paraId="3C244C66" w14:textId="77777777" w:rsidTr="009247C4">
        <w:tc>
          <w:tcPr>
            <w:tcW w:w="2944" w:type="dxa"/>
          </w:tcPr>
          <w:p w14:paraId="2144BFA9" w14:textId="77777777" w:rsidR="00A946EA" w:rsidRPr="006E3201" w:rsidRDefault="00A946EA" w:rsidP="009247C4">
            <w:pPr>
              <w:spacing w:line="276" w:lineRule="auto"/>
              <w:jc w:val="left"/>
            </w:pPr>
            <w:r w:rsidRPr="006E3201">
              <w:t>PN-HD 60364-4-43:2012</w:t>
            </w:r>
          </w:p>
        </w:tc>
        <w:tc>
          <w:tcPr>
            <w:tcW w:w="6514" w:type="dxa"/>
            <w:vAlign w:val="center"/>
          </w:tcPr>
          <w:p w14:paraId="657980DF" w14:textId="77777777" w:rsidR="00A946EA" w:rsidRPr="006E3201" w:rsidRDefault="00A946EA" w:rsidP="009247C4">
            <w:pPr>
              <w:spacing w:line="276" w:lineRule="auto"/>
              <w:jc w:val="left"/>
            </w:pPr>
            <w:r w:rsidRPr="006E3201">
              <w:t>Instalacje elektryczne niskiego napięcia -- Część 4-43: Ochrona dla zapewnienia bezpieczeństwa -- Ochrona przed prądem przetężeniowym</w:t>
            </w:r>
          </w:p>
          <w:p w14:paraId="0151D9FC" w14:textId="77777777" w:rsidR="00A946EA" w:rsidRPr="006E3201" w:rsidRDefault="00A946EA" w:rsidP="009247C4">
            <w:pPr>
              <w:spacing w:line="276" w:lineRule="auto"/>
              <w:jc w:val="left"/>
            </w:pPr>
          </w:p>
        </w:tc>
      </w:tr>
      <w:tr w:rsidR="00A946EA" w:rsidRPr="006E3201" w14:paraId="4779FC1D" w14:textId="77777777" w:rsidTr="009247C4">
        <w:tc>
          <w:tcPr>
            <w:tcW w:w="2944" w:type="dxa"/>
          </w:tcPr>
          <w:p w14:paraId="5793B334" w14:textId="77777777" w:rsidR="00A946EA" w:rsidRPr="006E3201" w:rsidRDefault="00A946EA" w:rsidP="009247C4">
            <w:pPr>
              <w:spacing w:line="276" w:lineRule="auto"/>
              <w:jc w:val="left"/>
            </w:pPr>
            <w:r w:rsidRPr="006E3201">
              <w:t>PN-HD 60364-5-534:2012</w:t>
            </w:r>
          </w:p>
        </w:tc>
        <w:tc>
          <w:tcPr>
            <w:tcW w:w="6514" w:type="dxa"/>
            <w:vAlign w:val="center"/>
          </w:tcPr>
          <w:p w14:paraId="584EC880" w14:textId="77777777" w:rsidR="00A946EA" w:rsidRPr="006E3201" w:rsidRDefault="00A946EA" w:rsidP="009247C4">
            <w:pPr>
              <w:spacing w:line="276" w:lineRule="auto"/>
              <w:jc w:val="left"/>
            </w:pPr>
            <w:r w:rsidRPr="006E3201">
              <w:t>Instalacje elektryczne niskiego napięcia -- Część 5-53: Dobór i montaż wyposażenia elektrycznego -- Odłączanie izolacyjne, łączenie i sterowanie -- Sekcja 534: Urządzenia do ochrony przed przepięciami</w:t>
            </w:r>
          </w:p>
          <w:p w14:paraId="616EC4F1" w14:textId="77777777" w:rsidR="00A946EA" w:rsidRPr="006E3201" w:rsidRDefault="00A946EA" w:rsidP="009247C4">
            <w:pPr>
              <w:spacing w:line="276" w:lineRule="auto"/>
              <w:jc w:val="left"/>
            </w:pPr>
          </w:p>
          <w:p w14:paraId="718647B6" w14:textId="77777777" w:rsidR="00A946EA" w:rsidRPr="006E3201" w:rsidRDefault="00A946EA" w:rsidP="009247C4">
            <w:pPr>
              <w:spacing w:line="276" w:lineRule="auto"/>
              <w:jc w:val="left"/>
            </w:pPr>
          </w:p>
        </w:tc>
      </w:tr>
      <w:tr w:rsidR="00A946EA" w:rsidRPr="006E3201" w14:paraId="47665B38" w14:textId="77777777" w:rsidTr="009247C4">
        <w:tc>
          <w:tcPr>
            <w:tcW w:w="2944" w:type="dxa"/>
          </w:tcPr>
          <w:p w14:paraId="2DC9CD10" w14:textId="77777777" w:rsidR="00A946EA" w:rsidRPr="006E3201" w:rsidRDefault="00A946EA" w:rsidP="009247C4">
            <w:pPr>
              <w:spacing w:line="276" w:lineRule="auto"/>
              <w:jc w:val="left"/>
            </w:pPr>
            <w:r w:rsidRPr="006E3201">
              <w:t>PN-IEC 60364-5-53:2000</w:t>
            </w:r>
          </w:p>
        </w:tc>
        <w:tc>
          <w:tcPr>
            <w:tcW w:w="6514" w:type="dxa"/>
            <w:vAlign w:val="center"/>
          </w:tcPr>
          <w:p w14:paraId="31CCA133" w14:textId="77777777" w:rsidR="00A946EA" w:rsidRPr="006E3201" w:rsidRDefault="00A946EA" w:rsidP="009247C4">
            <w:pPr>
              <w:spacing w:line="276" w:lineRule="auto"/>
              <w:jc w:val="left"/>
            </w:pPr>
            <w:r w:rsidRPr="006E3201">
              <w:t>Instalacje elektryczne w obiektach budowlanych -- Dobór i montaż wyposażenia elektrycznego -- Aparatura rozdzielcza i sterownicza</w:t>
            </w:r>
          </w:p>
          <w:p w14:paraId="1250F8D2" w14:textId="77777777" w:rsidR="00A946EA" w:rsidRPr="006E3201" w:rsidRDefault="00A946EA" w:rsidP="009247C4">
            <w:pPr>
              <w:spacing w:line="276" w:lineRule="auto"/>
              <w:jc w:val="left"/>
            </w:pPr>
          </w:p>
        </w:tc>
      </w:tr>
      <w:tr w:rsidR="00A946EA" w:rsidRPr="006E3201" w14:paraId="653CD035" w14:textId="77777777" w:rsidTr="009247C4">
        <w:tc>
          <w:tcPr>
            <w:tcW w:w="2944" w:type="dxa"/>
          </w:tcPr>
          <w:p w14:paraId="3CC63F66" w14:textId="77777777" w:rsidR="00A946EA" w:rsidRPr="006E3201" w:rsidRDefault="00A946EA" w:rsidP="009247C4">
            <w:pPr>
              <w:spacing w:line="276" w:lineRule="auto"/>
              <w:jc w:val="left"/>
            </w:pPr>
            <w:r w:rsidRPr="006E3201">
              <w:t>PN-HD 60364-5-54:2011</w:t>
            </w:r>
          </w:p>
        </w:tc>
        <w:tc>
          <w:tcPr>
            <w:tcW w:w="6514" w:type="dxa"/>
            <w:vAlign w:val="center"/>
          </w:tcPr>
          <w:p w14:paraId="1C7AED8B" w14:textId="77777777" w:rsidR="00A946EA" w:rsidRPr="006E3201" w:rsidRDefault="00A946EA" w:rsidP="009247C4">
            <w:pPr>
              <w:spacing w:line="276" w:lineRule="auto"/>
              <w:jc w:val="left"/>
            </w:pPr>
            <w:r w:rsidRPr="006E3201">
              <w:t>Instalacje elektryczne niskiego napięcia -- Część 5-54: Dobór i montaż wyposażenia elektrycznego -- Układy uziemiające i przewody ochronne</w:t>
            </w:r>
          </w:p>
          <w:p w14:paraId="32F7BDE5" w14:textId="77777777" w:rsidR="00A946EA" w:rsidRPr="006E3201" w:rsidRDefault="00A946EA" w:rsidP="009247C4">
            <w:pPr>
              <w:spacing w:line="276" w:lineRule="auto"/>
              <w:jc w:val="left"/>
            </w:pPr>
          </w:p>
        </w:tc>
      </w:tr>
      <w:tr w:rsidR="00A946EA" w:rsidRPr="006E3201" w14:paraId="3341B969" w14:textId="77777777" w:rsidTr="009247C4">
        <w:tc>
          <w:tcPr>
            <w:tcW w:w="2944" w:type="dxa"/>
          </w:tcPr>
          <w:p w14:paraId="690C6F2C" w14:textId="77777777" w:rsidR="00A946EA" w:rsidRPr="006E3201" w:rsidRDefault="00A946EA" w:rsidP="009247C4">
            <w:pPr>
              <w:spacing w:line="276" w:lineRule="auto"/>
              <w:jc w:val="left"/>
            </w:pPr>
            <w:r w:rsidRPr="006E3201">
              <w:t>PN-HD 60364-5-56:2010</w:t>
            </w:r>
          </w:p>
        </w:tc>
        <w:tc>
          <w:tcPr>
            <w:tcW w:w="6514" w:type="dxa"/>
            <w:vAlign w:val="center"/>
          </w:tcPr>
          <w:p w14:paraId="1D11D6BC" w14:textId="77777777" w:rsidR="00A946EA" w:rsidRPr="006E3201" w:rsidRDefault="00A946EA" w:rsidP="009247C4">
            <w:pPr>
              <w:spacing w:line="276" w:lineRule="auto"/>
              <w:jc w:val="left"/>
            </w:pPr>
            <w:r w:rsidRPr="006E3201">
              <w:t>Instalacje elektryczne niskiego napięcia – Część 5-56: Dobór i montaż wyposażenia elektrycznego – Instalacje bezpieczeństwa</w:t>
            </w:r>
          </w:p>
          <w:p w14:paraId="5067A56A" w14:textId="77777777" w:rsidR="00A946EA" w:rsidRPr="006E3201" w:rsidRDefault="00A946EA" w:rsidP="009247C4">
            <w:pPr>
              <w:spacing w:line="276" w:lineRule="auto"/>
              <w:jc w:val="left"/>
            </w:pPr>
          </w:p>
        </w:tc>
      </w:tr>
      <w:tr w:rsidR="00A946EA" w:rsidRPr="006E3201" w14:paraId="453C9722" w14:textId="77777777" w:rsidTr="009247C4">
        <w:tc>
          <w:tcPr>
            <w:tcW w:w="2944" w:type="dxa"/>
          </w:tcPr>
          <w:p w14:paraId="7B72CC2E" w14:textId="77777777" w:rsidR="00A946EA" w:rsidRPr="006E3201" w:rsidRDefault="00A946EA" w:rsidP="009247C4">
            <w:pPr>
              <w:spacing w:line="276" w:lineRule="auto"/>
              <w:jc w:val="left"/>
            </w:pPr>
            <w:r w:rsidRPr="006E3201">
              <w:t>PN-IEC 60364-5-523:2001</w:t>
            </w:r>
          </w:p>
        </w:tc>
        <w:tc>
          <w:tcPr>
            <w:tcW w:w="6514" w:type="dxa"/>
            <w:vAlign w:val="center"/>
          </w:tcPr>
          <w:p w14:paraId="7E0FF525" w14:textId="77777777" w:rsidR="00A946EA" w:rsidRPr="006E3201" w:rsidRDefault="00A946EA" w:rsidP="009247C4">
            <w:pPr>
              <w:spacing w:line="276" w:lineRule="auto"/>
              <w:jc w:val="left"/>
            </w:pPr>
            <w:r w:rsidRPr="006E3201">
              <w:t>Instalacje elektryczne w obiektach budowlanych -- Dobór i montaż wyposażenia elektrycznego -- Obciążalność prądowa długotrwała przewodów</w:t>
            </w:r>
          </w:p>
        </w:tc>
      </w:tr>
      <w:tr w:rsidR="00A946EA" w:rsidRPr="006E3201" w14:paraId="05BB9C45" w14:textId="77777777" w:rsidTr="009247C4">
        <w:tc>
          <w:tcPr>
            <w:tcW w:w="2944" w:type="dxa"/>
          </w:tcPr>
          <w:p w14:paraId="407ED595" w14:textId="77777777" w:rsidR="00A946EA" w:rsidRPr="006E3201" w:rsidRDefault="00A946EA" w:rsidP="009247C4">
            <w:pPr>
              <w:spacing w:line="276" w:lineRule="auto"/>
              <w:jc w:val="left"/>
            </w:pPr>
            <w:r w:rsidRPr="006E3201">
              <w:t>PN-HD 60364-5-52:2011</w:t>
            </w:r>
          </w:p>
        </w:tc>
        <w:tc>
          <w:tcPr>
            <w:tcW w:w="6514" w:type="dxa"/>
            <w:vAlign w:val="center"/>
          </w:tcPr>
          <w:p w14:paraId="5CD493FD" w14:textId="77777777" w:rsidR="00A946EA" w:rsidRPr="006E3201" w:rsidRDefault="00A946EA" w:rsidP="009247C4">
            <w:pPr>
              <w:spacing w:line="276" w:lineRule="auto"/>
              <w:jc w:val="left"/>
            </w:pPr>
            <w:r w:rsidRPr="006E3201">
              <w:t>Instalacje elektryczne niskiego napięcia -- Część 5-52: Dobór i montaż wyposażenia elektrycznego – Oprzewodowanie</w:t>
            </w:r>
          </w:p>
          <w:p w14:paraId="623E2919" w14:textId="77777777" w:rsidR="00A946EA" w:rsidRPr="006E3201" w:rsidRDefault="00A946EA" w:rsidP="009247C4">
            <w:pPr>
              <w:spacing w:line="276" w:lineRule="auto"/>
              <w:jc w:val="left"/>
            </w:pPr>
          </w:p>
        </w:tc>
      </w:tr>
      <w:tr w:rsidR="00A946EA" w:rsidRPr="006E3201" w14:paraId="6898B198" w14:textId="77777777" w:rsidTr="009247C4">
        <w:tc>
          <w:tcPr>
            <w:tcW w:w="2944" w:type="dxa"/>
          </w:tcPr>
          <w:p w14:paraId="0966C408" w14:textId="77777777" w:rsidR="00A946EA" w:rsidRPr="006E3201" w:rsidRDefault="00A946EA" w:rsidP="009247C4">
            <w:pPr>
              <w:spacing w:line="276" w:lineRule="auto"/>
              <w:jc w:val="left"/>
            </w:pPr>
            <w:r w:rsidRPr="006E3201">
              <w:t>PN-EN 50310:2012</w:t>
            </w:r>
          </w:p>
        </w:tc>
        <w:tc>
          <w:tcPr>
            <w:tcW w:w="6514" w:type="dxa"/>
            <w:vAlign w:val="center"/>
          </w:tcPr>
          <w:p w14:paraId="467B2CE4" w14:textId="77777777" w:rsidR="00A946EA" w:rsidRPr="006E3201" w:rsidRDefault="00A946EA" w:rsidP="009247C4">
            <w:pPr>
              <w:spacing w:line="276" w:lineRule="auto"/>
              <w:jc w:val="left"/>
            </w:pPr>
            <w:r w:rsidRPr="006E3201">
              <w:t>Stosowanie połączeń wyrównawczych i uziemiających w budynkach z zainstalowanym sprzętem informatycznym</w:t>
            </w:r>
          </w:p>
          <w:p w14:paraId="0E04C8D1" w14:textId="77777777" w:rsidR="00A946EA" w:rsidRPr="006E3201" w:rsidRDefault="00A946EA" w:rsidP="009247C4">
            <w:pPr>
              <w:spacing w:line="276" w:lineRule="auto"/>
              <w:jc w:val="left"/>
            </w:pPr>
          </w:p>
        </w:tc>
      </w:tr>
    </w:tbl>
    <w:p w14:paraId="44E212D9" w14:textId="77777777" w:rsidR="00A946EA" w:rsidRPr="006E3201" w:rsidRDefault="00A946EA" w:rsidP="00A946EA">
      <w:pPr>
        <w:pStyle w:val="Nagwek3"/>
        <w:spacing w:line="276" w:lineRule="auto"/>
      </w:pPr>
      <w:r w:rsidRPr="006E3201">
        <w:t>Oświetlenie</w:t>
      </w:r>
    </w:p>
    <w:p w14:paraId="2FF9E7A0" w14:textId="77777777" w:rsidR="00A946EA" w:rsidRPr="006E3201" w:rsidRDefault="00A946EA" w:rsidP="00A946EA">
      <w:pPr>
        <w:spacing w:line="276" w:lineRule="auto"/>
      </w:pPr>
    </w:p>
    <w:tbl>
      <w:tblPr>
        <w:tblStyle w:val="Tabela-Siatka"/>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4"/>
        <w:gridCol w:w="6514"/>
      </w:tblGrid>
      <w:tr w:rsidR="00A946EA" w:rsidRPr="006E3201" w14:paraId="06ACB01C" w14:textId="77777777" w:rsidTr="009247C4">
        <w:tc>
          <w:tcPr>
            <w:tcW w:w="2944" w:type="dxa"/>
          </w:tcPr>
          <w:p w14:paraId="2137A1F8" w14:textId="77777777" w:rsidR="00A946EA" w:rsidRPr="006E3201" w:rsidRDefault="00A946EA" w:rsidP="009247C4">
            <w:pPr>
              <w:spacing w:line="276" w:lineRule="auto"/>
              <w:jc w:val="left"/>
            </w:pPr>
            <w:r w:rsidRPr="006E3201">
              <w:t>PN-EN 12464-1:2012</w:t>
            </w:r>
          </w:p>
        </w:tc>
        <w:tc>
          <w:tcPr>
            <w:tcW w:w="6514" w:type="dxa"/>
            <w:vAlign w:val="center"/>
          </w:tcPr>
          <w:p w14:paraId="6E4D6D73" w14:textId="77777777" w:rsidR="00A946EA" w:rsidRPr="006E3201" w:rsidRDefault="00A946EA" w:rsidP="009247C4">
            <w:pPr>
              <w:spacing w:line="276" w:lineRule="auto"/>
              <w:jc w:val="left"/>
            </w:pPr>
            <w:r w:rsidRPr="006E3201">
              <w:t>Światło i oświetlenie -- Oświetlenie miejsc pracy -- Część 1: Miejsca pracy we wnętrzach</w:t>
            </w:r>
          </w:p>
          <w:p w14:paraId="2B6CC41F" w14:textId="77777777" w:rsidR="00A946EA" w:rsidRPr="006E3201" w:rsidRDefault="00A946EA" w:rsidP="009247C4">
            <w:pPr>
              <w:spacing w:line="276" w:lineRule="auto"/>
              <w:jc w:val="left"/>
            </w:pPr>
          </w:p>
        </w:tc>
      </w:tr>
    </w:tbl>
    <w:p w14:paraId="29ECC34B" w14:textId="77777777" w:rsidR="00A946EA" w:rsidRPr="006E3201" w:rsidRDefault="00A946EA" w:rsidP="00A946EA">
      <w:pPr>
        <w:spacing w:line="276" w:lineRule="auto"/>
      </w:pPr>
    </w:p>
    <w:p w14:paraId="7B0CD2A8" w14:textId="77777777" w:rsidR="00A946EA" w:rsidRPr="006E3201" w:rsidRDefault="00A946EA" w:rsidP="00A946EA">
      <w:pPr>
        <w:pStyle w:val="Nagwek3"/>
        <w:spacing w:line="276" w:lineRule="auto"/>
      </w:pPr>
      <w:r w:rsidRPr="006E3201">
        <w:t>Instalacja odgromowa, przeciwprzepięciowa i instalacje wyrównawcze</w:t>
      </w:r>
    </w:p>
    <w:p w14:paraId="35FA8300" w14:textId="77777777" w:rsidR="00A946EA" w:rsidRPr="006E3201" w:rsidRDefault="00A946EA" w:rsidP="00A946EA">
      <w:pPr>
        <w:spacing w:line="276" w:lineRule="auto"/>
      </w:pPr>
    </w:p>
    <w:tbl>
      <w:tblPr>
        <w:tblStyle w:val="Tabela-Siatka"/>
        <w:tblW w:w="9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4"/>
        <w:gridCol w:w="6514"/>
      </w:tblGrid>
      <w:tr w:rsidR="00A946EA" w:rsidRPr="006E3201" w14:paraId="2DECDF9E" w14:textId="77777777" w:rsidTr="009247C4">
        <w:tc>
          <w:tcPr>
            <w:tcW w:w="2944" w:type="dxa"/>
          </w:tcPr>
          <w:p w14:paraId="6680562A" w14:textId="77777777" w:rsidR="00A946EA" w:rsidRPr="006E3201" w:rsidRDefault="00A946EA" w:rsidP="009247C4">
            <w:pPr>
              <w:spacing w:line="276" w:lineRule="auto"/>
              <w:jc w:val="left"/>
            </w:pPr>
            <w:r w:rsidRPr="006E3201">
              <w:t>PN-EN 62305-1:2011</w:t>
            </w:r>
          </w:p>
        </w:tc>
        <w:tc>
          <w:tcPr>
            <w:tcW w:w="6514" w:type="dxa"/>
            <w:vAlign w:val="center"/>
          </w:tcPr>
          <w:p w14:paraId="647667D1" w14:textId="77777777" w:rsidR="00A946EA" w:rsidRPr="006E3201" w:rsidRDefault="00A946EA" w:rsidP="009247C4">
            <w:pPr>
              <w:spacing w:line="276" w:lineRule="auto"/>
              <w:jc w:val="left"/>
            </w:pPr>
            <w:r w:rsidRPr="006E3201">
              <w:t>Ochrona odgromowa -- Część 1: Zasady ogólne</w:t>
            </w:r>
          </w:p>
          <w:p w14:paraId="2D799F9C" w14:textId="77777777" w:rsidR="00A946EA" w:rsidRPr="006E3201" w:rsidRDefault="00A946EA" w:rsidP="009247C4">
            <w:pPr>
              <w:spacing w:line="276" w:lineRule="auto"/>
              <w:jc w:val="left"/>
            </w:pPr>
          </w:p>
        </w:tc>
      </w:tr>
      <w:tr w:rsidR="00A946EA" w:rsidRPr="006E3201" w14:paraId="5E050F28" w14:textId="77777777" w:rsidTr="009247C4">
        <w:tc>
          <w:tcPr>
            <w:tcW w:w="2944" w:type="dxa"/>
          </w:tcPr>
          <w:p w14:paraId="734B6FDC" w14:textId="77777777" w:rsidR="00A946EA" w:rsidRPr="006E3201" w:rsidRDefault="00A946EA" w:rsidP="009247C4">
            <w:pPr>
              <w:spacing w:line="276" w:lineRule="auto"/>
              <w:jc w:val="left"/>
            </w:pPr>
            <w:r w:rsidRPr="006E3201">
              <w:lastRenderedPageBreak/>
              <w:t>PN-EN 62305-2:2012</w:t>
            </w:r>
          </w:p>
        </w:tc>
        <w:tc>
          <w:tcPr>
            <w:tcW w:w="6514" w:type="dxa"/>
            <w:vAlign w:val="center"/>
          </w:tcPr>
          <w:p w14:paraId="300F455B" w14:textId="77777777" w:rsidR="00A946EA" w:rsidRPr="006E3201" w:rsidRDefault="00A946EA" w:rsidP="009247C4">
            <w:pPr>
              <w:spacing w:line="276" w:lineRule="auto"/>
              <w:jc w:val="left"/>
            </w:pPr>
            <w:r w:rsidRPr="006E3201">
              <w:t>Ochrona odgromowa -- Część 2: Zarządzanie ryzykiem</w:t>
            </w:r>
          </w:p>
          <w:p w14:paraId="54E48667" w14:textId="77777777" w:rsidR="00A946EA" w:rsidRPr="006E3201" w:rsidRDefault="00A946EA" w:rsidP="009247C4">
            <w:pPr>
              <w:spacing w:line="276" w:lineRule="auto"/>
              <w:jc w:val="left"/>
            </w:pPr>
          </w:p>
        </w:tc>
      </w:tr>
      <w:tr w:rsidR="00A946EA" w:rsidRPr="006E3201" w14:paraId="5D8A2F49" w14:textId="77777777" w:rsidTr="009247C4">
        <w:tc>
          <w:tcPr>
            <w:tcW w:w="2944" w:type="dxa"/>
          </w:tcPr>
          <w:p w14:paraId="03236766" w14:textId="77777777" w:rsidR="00A946EA" w:rsidRPr="006E3201" w:rsidRDefault="00A946EA" w:rsidP="009247C4">
            <w:pPr>
              <w:spacing w:line="276" w:lineRule="auto"/>
              <w:jc w:val="left"/>
            </w:pPr>
            <w:r w:rsidRPr="006E3201">
              <w:t>PN-EN 62305-3:2011</w:t>
            </w:r>
          </w:p>
        </w:tc>
        <w:tc>
          <w:tcPr>
            <w:tcW w:w="6514" w:type="dxa"/>
            <w:vAlign w:val="center"/>
          </w:tcPr>
          <w:p w14:paraId="00425CD2" w14:textId="77777777" w:rsidR="00A946EA" w:rsidRPr="006E3201" w:rsidRDefault="00A946EA" w:rsidP="009247C4">
            <w:pPr>
              <w:spacing w:line="276" w:lineRule="auto"/>
              <w:jc w:val="left"/>
            </w:pPr>
            <w:r w:rsidRPr="006E3201">
              <w:t>Ochrona odgromowa -- Część 3: Uszkodzenia fizyczne obiektów i zagrożenie życia</w:t>
            </w:r>
          </w:p>
          <w:p w14:paraId="0CEF9094" w14:textId="77777777" w:rsidR="00A946EA" w:rsidRPr="006E3201" w:rsidRDefault="00A946EA" w:rsidP="009247C4">
            <w:pPr>
              <w:spacing w:line="276" w:lineRule="auto"/>
              <w:jc w:val="left"/>
            </w:pPr>
          </w:p>
        </w:tc>
      </w:tr>
      <w:tr w:rsidR="00A946EA" w:rsidRPr="006E3201" w14:paraId="4FF8D36F" w14:textId="77777777" w:rsidTr="009247C4">
        <w:tc>
          <w:tcPr>
            <w:tcW w:w="2944" w:type="dxa"/>
          </w:tcPr>
          <w:p w14:paraId="1944F5F2" w14:textId="77777777" w:rsidR="00A946EA" w:rsidRPr="006E3201" w:rsidRDefault="00A946EA" w:rsidP="009247C4">
            <w:pPr>
              <w:spacing w:line="276" w:lineRule="auto"/>
              <w:jc w:val="left"/>
            </w:pPr>
            <w:r w:rsidRPr="006E3201">
              <w:t>PN-EN 62305-4:2011</w:t>
            </w:r>
          </w:p>
        </w:tc>
        <w:tc>
          <w:tcPr>
            <w:tcW w:w="6514" w:type="dxa"/>
            <w:vAlign w:val="center"/>
          </w:tcPr>
          <w:p w14:paraId="059C15B1" w14:textId="36C54DAB" w:rsidR="0012418E" w:rsidRPr="006E3201" w:rsidRDefault="00A946EA" w:rsidP="009247C4">
            <w:pPr>
              <w:spacing w:line="276" w:lineRule="auto"/>
              <w:jc w:val="left"/>
            </w:pPr>
            <w:r w:rsidRPr="006E3201">
              <w:t>Ochrona odgromowa -- Część 4: Urządzenia elektryczne i elektroniczne w obiektach</w:t>
            </w:r>
          </w:p>
        </w:tc>
      </w:tr>
    </w:tbl>
    <w:p w14:paraId="4C1AB695" w14:textId="405B2717" w:rsidR="0012418E" w:rsidRPr="006E3201" w:rsidRDefault="00A946EA" w:rsidP="00A946EA">
      <w:pPr>
        <w:pStyle w:val="Lista-kontynuacja2"/>
        <w:spacing w:before="0" w:after="0" w:line="276" w:lineRule="auto"/>
        <w:ind w:left="0" w:right="-96"/>
        <w:jc w:val="both"/>
        <w:rPr>
          <w:rFonts w:ascii="Arial" w:hAnsi="Arial" w:cs="Arial"/>
          <w:sz w:val="22"/>
          <w:szCs w:val="22"/>
        </w:rPr>
      </w:pPr>
      <w:r w:rsidRPr="006E3201">
        <w:rPr>
          <w:rFonts w:ascii="Arial" w:hAnsi="Arial" w:cs="Arial"/>
        </w:rPr>
        <w:tab/>
      </w:r>
      <w:r w:rsidRPr="006E3201">
        <w:rPr>
          <w:rFonts w:ascii="Arial" w:hAnsi="Arial" w:cs="Arial"/>
        </w:rPr>
        <w:tab/>
      </w:r>
      <w:r w:rsidRPr="006E3201">
        <w:rPr>
          <w:rFonts w:ascii="Arial" w:hAnsi="Arial" w:cs="Arial"/>
        </w:rPr>
        <w:tab/>
      </w:r>
    </w:p>
    <w:p w14:paraId="754B7294" w14:textId="5DFC211C" w:rsidR="0012418E" w:rsidRPr="006E3201" w:rsidRDefault="0012418E" w:rsidP="0012418E">
      <w:pPr>
        <w:pStyle w:val="Nagwek1"/>
      </w:pPr>
      <w:bookmarkStart w:id="42" w:name="_Toc66706102"/>
      <w:r w:rsidRPr="006E3201">
        <w:t>Załączniki</w:t>
      </w:r>
      <w:bookmarkEnd w:id="42"/>
    </w:p>
    <w:p w14:paraId="11C3B938" w14:textId="667247D6" w:rsidR="0012418E" w:rsidRPr="006E3201" w:rsidRDefault="0012418E" w:rsidP="0012418E"/>
    <w:p w14:paraId="50507363" w14:textId="24D750D1" w:rsidR="00905959" w:rsidRDefault="00905959" w:rsidP="0012418E">
      <w:r w:rsidRPr="00905959">
        <w:rPr>
          <w:noProof/>
        </w:rPr>
        <w:drawing>
          <wp:anchor distT="0" distB="0" distL="114300" distR="114300" simplePos="0" relativeHeight="251657216" behindDoc="1" locked="0" layoutInCell="1" allowOverlap="1" wp14:anchorId="52DD850E" wp14:editId="757D6400">
            <wp:simplePos x="0" y="0"/>
            <wp:positionH relativeFrom="column">
              <wp:posOffset>-681355</wp:posOffset>
            </wp:positionH>
            <wp:positionV relativeFrom="paragraph">
              <wp:posOffset>1403985</wp:posOffset>
            </wp:positionV>
            <wp:extent cx="7129145" cy="809625"/>
            <wp:effectExtent l="0" t="0" r="0" b="9525"/>
            <wp:wrapTight wrapText="bothSides">
              <wp:wrapPolygon edited="0">
                <wp:start x="0" y="0"/>
                <wp:lineTo x="0" y="21346"/>
                <wp:lineTo x="20663" y="21346"/>
                <wp:lineTo x="21529" y="20329"/>
                <wp:lineTo x="21529"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29145"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5959">
        <w:rPr>
          <w:noProof/>
        </w:rPr>
        <w:drawing>
          <wp:anchor distT="0" distB="0" distL="114300" distR="114300" simplePos="0" relativeHeight="251659264" behindDoc="1" locked="0" layoutInCell="1" allowOverlap="1" wp14:anchorId="20D70B78" wp14:editId="75AB8BD7">
            <wp:simplePos x="0" y="0"/>
            <wp:positionH relativeFrom="column">
              <wp:posOffset>4445</wp:posOffset>
            </wp:positionH>
            <wp:positionV relativeFrom="paragraph">
              <wp:posOffset>109220</wp:posOffset>
            </wp:positionV>
            <wp:extent cx="5759450" cy="1071880"/>
            <wp:effectExtent l="0" t="0" r="0" b="0"/>
            <wp:wrapTight wrapText="bothSides">
              <wp:wrapPolygon edited="0">
                <wp:start x="0" y="0"/>
                <wp:lineTo x="0" y="21114"/>
                <wp:lineTo x="20076" y="21114"/>
                <wp:lineTo x="20076" y="18427"/>
                <wp:lineTo x="21433" y="18427"/>
                <wp:lineTo x="21505" y="18043"/>
                <wp:lineTo x="21505" y="0"/>
                <wp:lineTo x="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1071880"/>
                    </a:xfrm>
                    <a:prstGeom prst="rect">
                      <a:avLst/>
                    </a:prstGeom>
                    <a:noFill/>
                    <a:ln>
                      <a:noFill/>
                    </a:ln>
                  </pic:spPr>
                </pic:pic>
              </a:graphicData>
            </a:graphic>
          </wp:anchor>
        </w:drawing>
      </w:r>
    </w:p>
    <w:p w14:paraId="51510DFD" w14:textId="4A769A71" w:rsidR="00905959" w:rsidRDefault="00905959" w:rsidP="0012418E"/>
    <w:p w14:paraId="1BECDDD0" w14:textId="3ECBA074" w:rsidR="00905959" w:rsidRPr="006E3201" w:rsidRDefault="00905959" w:rsidP="0012418E"/>
    <w:p w14:paraId="252B021F" w14:textId="46D0510E" w:rsidR="0012418E" w:rsidRPr="006E3201" w:rsidRDefault="0012418E" w:rsidP="00A946EA">
      <w:pPr>
        <w:pStyle w:val="Lista-kontynuacja2"/>
        <w:spacing w:before="0" w:after="0" w:line="276" w:lineRule="auto"/>
        <w:ind w:left="0" w:right="-96"/>
        <w:jc w:val="both"/>
        <w:rPr>
          <w:rFonts w:ascii="Arial" w:hAnsi="Arial" w:cs="Arial"/>
          <w:sz w:val="22"/>
          <w:szCs w:val="22"/>
        </w:rPr>
      </w:pPr>
    </w:p>
    <w:p w14:paraId="1199E003" w14:textId="7BAB2E27" w:rsidR="00A946EA" w:rsidRPr="006E3201" w:rsidRDefault="0012418E" w:rsidP="00A946EA">
      <w:pPr>
        <w:pStyle w:val="Lista-kontynuacja2"/>
        <w:spacing w:before="0" w:after="0" w:line="276" w:lineRule="auto"/>
        <w:ind w:left="0" w:right="-96"/>
        <w:jc w:val="both"/>
        <w:rPr>
          <w:rFonts w:ascii="Arial" w:hAnsi="Arial" w:cs="Arial"/>
          <w:sz w:val="22"/>
          <w:szCs w:val="22"/>
        </w:rPr>
      </w:pPr>
      <w:r w:rsidRPr="006E3201">
        <w:rPr>
          <w:rFonts w:ascii="Arial" w:hAnsi="Arial" w:cs="Arial"/>
          <w:sz w:val="22"/>
          <w:szCs w:val="22"/>
        </w:rPr>
        <w:tab/>
      </w:r>
      <w:r w:rsidRPr="006E3201">
        <w:rPr>
          <w:rFonts w:ascii="Arial" w:hAnsi="Arial" w:cs="Arial"/>
          <w:sz w:val="22"/>
          <w:szCs w:val="22"/>
        </w:rPr>
        <w:tab/>
      </w:r>
      <w:r w:rsidR="00A946EA" w:rsidRPr="006E3201">
        <w:rPr>
          <w:rFonts w:ascii="Arial" w:hAnsi="Arial" w:cs="Arial"/>
          <w:sz w:val="22"/>
          <w:szCs w:val="22"/>
        </w:rPr>
        <w:tab/>
      </w:r>
      <w:r w:rsidR="00A946EA" w:rsidRPr="006E3201">
        <w:rPr>
          <w:rFonts w:ascii="Arial" w:hAnsi="Arial" w:cs="Arial"/>
          <w:sz w:val="22"/>
          <w:szCs w:val="22"/>
        </w:rPr>
        <w:tab/>
      </w:r>
      <w:r w:rsidR="00A946EA" w:rsidRPr="006E3201">
        <w:rPr>
          <w:rFonts w:ascii="Arial" w:hAnsi="Arial" w:cs="Arial"/>
          <w:sz w:val="22"/>
          <w:szCs w:val="22"/>
        </w:rPr>
        <w:tab/>
      </w:r>
      <w:r w:rsidR="00A946EA" w:rsidRPr="006E3201">
        <w:rPr>
          <w:rFonts w:ascii="Arial" w:hAnsi="Arial" w:cs="Arial"/>
          <w:sz w:val="22"/>
          <w:szCs w:val="22"/>
        </w:rPr>
        <w:tab/>
      </w:r>
      <w:r w:rsidR="00A946EA" w:rsidRPr="006E3201">
        <w:rPr>
          <w:rFonts w:ascii="Arial" w:hAnsi="Arial" w:cs="Arial"/>
          <w:sz w:val="22"/>
          <w:szCs w:val="22"/>
        </w:rPr>
        <w:tab/>
      </w:r>
      <w:r w:rsidR="00A946EA" w:rsidRPr="006E3201">
        <w:rPr>
          <w:rFonts w:ascii="Arial" w:hAnsi="Arial" w:cs="Arial"/>
          <w:sz w:val="22"/>
          <w:szCs w:val="22"/>
        </w:rPr>
        <w:tab/>
        <w:t>Opracował:</w:t>
      </w:r>
    </w:p>
    <w:p w14:paraId="5733903B" w14:textId="2A2957E8" w:rsidR="00A946EA" w:rsidRPr="006E3201" w:rsidRDefault="00A946EA" w:rsidP="00A946EA">
      <w:pPr>
        <w:pStyle w:val="Lista-kontynuacja2"/>
        <w:spacing w:before="0" w:after="0" w:line="276" w:lineRule="auto"/>
        <w:ind w:left="0" w:right="-96"/>
        <w:jc w:val="both"/>
        <w:rPr>
          <w:rFonts w:ascii="Arial" w:hAnsi="Arial" w:cs="Arial"/>
          <w:sz w:val="22"/>
          <w:szCs w:val="22"/>
        </w:rPr>
      </w:pP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t>mgr inż. Michał Kapka</w:t>
      </w:r>
    </w:p>
    <w:p w14:paraId="54E91C03" w14:textId="213B4940" w:rsidR="00685843" w:rsidRDefault="00A946EA" w:rsidP="0018636D">
      <w:pPr>
        <w:pStyle w:val="Lista-kontynuacja2"/>
        <w:spacing w:before="0" w:after="0" w:line="276" w:lineRule="auto"/>
        <w:ind w:left="0" w:right="-96"/>
        <w:jc w:val="both"/>
        <w:rPr>
          <w:rFonts w:ascii="Arial" w:hAnsi="Arial" w:cs="Arial"/>
          <w:sz w:val="22"/>
          <w:szCs w:val="22"/>
        </w:rPr>
      </w:pP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r w:rsidRPr="006E3201">
        <w:rPr>
          <w:rFonts w:ascii="Arial" w:hAnsi="Arial" w:cs="Arial"/>
          <w:sz w:val="22"/>
          <w:szCs w:val="22"/>
        </w:rPr>
        <w:tab/>
      </w:r>
      <w:proofErr w:type="spellStart"/>
      <w:r w:rsidRPr="006E3201">
        <w:rPr>
          <w:rFonts w:ascii="Arial" w:hAnsi="Arial" w:cs="Arial"/>
          <w:sz w:val="22"/>
          <w:szCs w:val="22"/>
        </w:rPr>
        <w:t>upr</w:t>
      </w:r>
      <w:proofErr w:type="spellEnd"/>
      <w:r w:rsidRPr="006E3201">
        <w:rPr>
          <w:rFonts w:ascii="Arial" w:hAnsi="Arial" w:cs="Arial"/>
          <w:sz w:val="22"/>
          <w:szCs w:val="22"/>
        </w:rPr>
        <w:t>. nr WKP/0169/POOE/12</w:t>
      </w:r>
    </w:p>
    <w:p w14:paraId="7A75CF93" w14:textId="14A92481" w:rsidR="00E67DE8" w:rsidRDefault="00E67DE8" w:rsidP="0018636D">
      <w:pPr>
        <w:pStyle w:val="Lista-kontynuacja2"/>
        <w:spacing w:before="0" w:after="0" w:line="276" w:lineRule="auto"/>
        <w:ind w:left="0" w:right="-96"/>
        <w:jc w:val="both"/>
        <w:rPr>
          <w:rFonts w:ascii="Arial" w:hAnsi="Arial" w:cs="Arial"/>
          <w:sz w:val="22"/>
          <w:szCs w:val="22"/>
        </w:rPr>
      </w:pPr>
    </w:p>
    <w:p w14:paraId="37EA2422" w14:textId="2C78F9D4" w:rsidR="00E67DE8" w:rsidRDefault="00E67DE8" w:rsidP="0018636D">
      <w:pPr>
        <w:pStyle w:val="Lista-kontynuacja2"/>
        <w:spacing w:before="0" w:after="0" w:line="276" w:lineRule="auto"/>
        <w:ind w:left="0" w:right="-96"/>
        <w:jc w:val="both"/>
        <w:rPr>
          <w:rFonts w:ascii="Arial" w:hAnsi="Arial" w:cs="Arial"/>
          <w:sz w:val="22"/>
          <w:szCs w:val="22"/>
        </w:rPr>
      </w:pPr>
    </w:p>
    <w:p w14:paraId="38150CD0" w14:textId="1A995664" w:rsidR="00E67DE8" w:rsidRDefault="00E67DE8" w:rsidP="0018636D">
      <w:pPr>
        <w:pStyle w:val="Lista-kontynuacja2"/>
        <w:spacing w:before="0" w:after="0" w:line="276" w:lineRule="auto"/>
        <w:ind w:left="0" w:right="-96"/>
        <w:jc w:val="both"/>
        <w:rPr>
          <w:rFonts w:ascii="Arial" w:hAnsi="Arial" w:cs="Arial"/>
          <w:sz w:val="22"/>
          <w:szCs w:val="22"/>
        </w:rPr>
      </w:pPr>
    </w:p>
    <w:p w14:paraId="0793F11B" w14:textId="519543D1" w:rsidR="00E67DE8" w:rsidRDefault="00E67DE8" w:rsidP="0018636D">
      <w:pPr>
        <w:pStyle w:val="Lista-kontynuacja2"/>
        <w:spacing w:before="0" w:after="0" w:line="276" w:lineRule="auto"/>
        <w:ind w:left="0" w:right="-96"/>
        <w:jc w:val="both"/>
        <w:rPr>
          <w:rFonts w:ascii="Arial" w:hAnsi="Arial" w:cs="Arial"/>
          <w:sz w:val="22"/>
          <w:szCs w:val="22"/>
        </w:rPr>
      </w:pPr>
    </w:p>
    <w:p w14:paraId="66578CCE" w14:textId="47C1998C" w:rsidR="00E67DE8" w:rsidRDefault="00E67DE8" w:rsidP="0018636D">
      <w:pPr>
        <w:pStyle w:val="Lista-kontynuacja2"/>
        <w:spacing w:before="0" w:after="0" w:line="276" w:lineRule="auto"/>
        <w:ind w:left="0" w:right="-96"/>
        <w:jc w:val="both"/>
        <w:rPr>
          <w:rFonts w:ascii="Arial" w:hAnsi="Arial" w:cs="Arial"/>
          <w:sz w:val="22"/>
          <w:szCs w:val="22"/>
        </w:rPr>
      </w:pPr>
    </w:p>
    <w:p w14:paraId="6589E499" w14:textId="77777777" w:rsidR="00E67DE8" w:rsidRPr="006E3201" w:rsidRDefault="00E67DE8" w:rsidP="00E67DE8">
      <w:pPr>
        <w:spacing w:line="276" w:lineRule="auto"/>
      </w:pPr>
    </w:p>
    <w:p w14:paraId="7613A828" w14:textId="77777777" w:rsidR="00E67DE8" w:rsidRPr="006E3201" w:rsidRDefault="00E67DE8" w:rsidP="00E67DE8">
      <w:pPr>
        <w:spacing w:line="276" w:lineRule="auto"/>
      </w:pPr>
    </w:p>
    <w:p w14:paraId="6B26F9EB" w14:textId="77777777" w:rsidR="00E67DE8" w:rsidRPr="006E3201" w:rsidRDefault="00E67DE8" w:rsidP="00E67DE8">
      <w:pPr>
        <w:spacing w:line="276" w:lineRule="auto"/>
      </w:pPr>
    </w:p>
    <w:p w14:paraId="514EA215" w14:textId="77777777" w:rsidR="00E67DE8" w:rsidRPr="006E3201" w:rsidRDefault="00E67DE8" w:rsidP="00E67DE8">
      <w:pPr>
        <w:spacing w:line="360" w:lineRule="auto"/>
        <w:ind w:firstLine="708"/>
      </w:pPr>
    </w:p>
    <w:p w14:paraId="50ACE741" w14:textId="77777777" w:rsidR="00E67DE8" w:rsidRPr="006E3201" w:rsidRDefault="00E67DE8" w:rsidP="00E67DE8">
      <w:pPr>
        <w:spacing w:line="360" w:lineRule="auto"/>
        <w:ind w:firstLine="708"/>
      </w:pPr>
    </w:p>
    <w:p w14:paraId="14308A79" w14:textId="77777777" w:rsidR="00E67DE8" w:rsidRPr="006E3201" w:rsidRDefault="00E67DE8" w:rsidP="00E67DE8">
      <w:pPr>
        <w:spacing w:line="360" w:lineRule="auto"/>
        <w:ind w:firstLine="708"/>
      </w:pPr>
    </w:p>
    <w:p w14:paraId="253CFFFA" w14:textId="77777777" w:rsidR="00E67DE8" w:rsidRPr="006E3201" w:rsidRDefault="00E67DE8" w:rsidP="00E67DE8">
      <w:pPr>
        <w:spacing w:line="360" w:lineRule="auto"/>
        <w:ind w:firstLine="708"/>
      </w:pPr>
    </w:p>
    <w:p w14:paraId="3034E041" w14:textId="77777777" w:rsidR="00E67DE8" w:rsidRPr="006E3201" w:rsidRDefault="00E67DE8" w:rsidP="00E67DE8">
      <w:pPr>
        <w:spacing w:line="360" w:lineRule="auto"/>
        <w:ind w:firstLine="708"/>
      </w:pPr>
    </w:p>
    <w:p w14:paraId="778BED8F" w14:textId="77777777" w:rsidR="00E67DE8" w:rsidRPr="006E3201" w:rsidRDefault="00E67DE8" w:rsidP="00E67DE8">
      <w:pPr>
        <w:spacing w:line="360" w:lineRule="auto"/>
      </w:pPr>
    </w:p>
    <w:p w14:paraId="4E257FE2" w14:textId="77777777" w:rsidR="00E67DE8" w:rsidRPr="006E3201" w:rsidRDefault="00E67DE8" w:rsidP="00E67DE8">
      <w:pPr>
        <w:spacing w:line="360" w:lineRule="auto"/>
        <w:ind w:firstLine="708"/>
      </w:pPr>
    </w:p>
    <w:p w14:paraId="0FA7E18A" w14:textId="77777777" w:rsidR="00E67DE8" w:rsidRPr="006E3201" w:rsidRDefault="00E67DE8" w:rsidP="00E67DE8">
      <w:pPr>
        <w:spacing w:line="360" w:lineRule="auto"/>
        <w:ind w:firstLine="708"/>
      </w:pPr>
    </w:p>
    <w:p w14:paraId="368415D8" w14:textId="2CBE23C9" w:rsidR="00E67DE8" w:rsidRPr="006E3201" w:rsidRDefault="00E67DE8" w:rsidP="00E67DE8">
      <w:pPr>
        <w:pStyle w:val="Bezodstpw"/>
        <w:spacing w:line="360" w:lineRule="auto"/>
        <w:jc w:val="center"/>
        <w:rPr>
          <w:rFonts w:ascii="Arial" w:hAnsi="Arial" w:cs="Arial"/>
          <w:bCs/>
          <w:spacing w:val="-14"/>
          <w:sz w:val="60"/>
          <w:szCs w:val="60"/>
        </w:rPr>
      </w:pPr>
      <w:r w:rsidRPr="006E3201">
        <w:rPr>
          <w:rFonts w:ascii="Arial" w:hAnsi="Arial" w:cs="Arial"/>
          <w:b/>
          <w:bCs/>
          <w:spacing w:val="-14"/>
          <w:sz w:val="60"/>
          <w:szCs w:val="60"/>
          <w:u w:val="single"/>
        </w:rPr>
        <w:t>CZĘŚĆ I</w:t>
      </w:r>
      <w:r>
        <w:rPr>
          <w:rFonts w:ascii="Arial" w:hAnsi="Arial" w:cs="Arial"/>
          <w:b/>
          <w:bCs/>
          <w:spacing w:val="-14"/>
          <w:sz w:val="60"/>
          <w:szCs w:val="60"/>
          <w:u w:val="single"/>
        </w:rPr>
        <w:t>I</w:t>
      </w:r>
      <w:r w:rsidRPr="006E3201">
        <w:rPr>
          <w:rFonts w:ascii="Arial" w:hAnsi="Arial" w:cs="Arial"/>
          <w:b/>
          <w:bCs/>
          <w:spacing w:val="-14"/>
          <w:sz w:val="60"/>
          <w:szCs w:val="60"/>
          <w:u w:val="single"/>
        </w:rPr>
        <w:t>I</w:t>
      </w:r>
    </w:p>
    <w:p w14:paraId="0446C77B" w14:textId="4AAF91A3" w:rsidR="00E67DE8" w:rsidRPr="006E3201" w:rsidRDefault="00E67DE8" w:rsidP="00E67DE8">
      <w:pPr>
        <w:pStyle w:val="Bezodstpw"/>
        <w:spacing w:line="276" w:lineRule="auto"/>
        <w:jc w:val="center"/>
        <w:rPr>
          <w:rFonts w:ascii="Arial" w:hAnsi="Arial" w:cs="Arial"/>
        </w:rPr>
      </w:pPr>
      <w:r>
        <w:rPr>
          <w:rFonts w:ascii="Arial" w:hAnsi="Arial" w:cs="Arial"/>
          <w:b/>
          <w:bCs/>
          <w:spacing w:val="-14"/>
          <w:sz w:val="40"/>
          <w:szCs w:val="40"/>
        </w:rPr>
        <w:t>RYSUNKI</w:t>
      </w:r>
    </w:p>
    <w:p w14:paraId="2A5F5C27" w14:textId="77777777" w:rsidR="00E67DE8" w:rsidRPr="006E3201" w:rsidRDefault="00E67DE8" w:rsidP="00E67DE8">
      <w:pPr>
        <w:pStyle w:val="Bezodstpw"/>
        <w:spacing w:line="360" w:lineRule="auto"/>
        <w:jc w:val="center"/>
        <w:rPr>
          <w:rFonts w:ascii="Arial" w:hAnsi="Arial" w:cs="Arial"/>
        </w:rPr>
      </w:pPr>
    </w:p>
    <w:p w14:paraId="275F0CED" w14:textId="77777777" w:rsidR="00E67DE8" w:rsidRPr="006E3201" w:rsidRDefault="00E67DE8" w:rsidP="00E67DE8">
      <w:pPr>
        <w:pStyle w:val="Bezodstpw"/>
        <w:spacing w:line="276" w:lineRule="auto"/>
        <w:jc w:val="center"/>
        <w:rPr>
          <w:rFonts w:ascii="Arial" w:hAnsi="Arial" w:cs="Arial"/>
          <w:b/>
        </w:rPr>
      </w:pPr>
      <w:r>
        <w:rPr>
          <w:rFonts w:ascii="Arial" w:hAnsi="Arial" w:cs="Arial"/>
          <w:b/>
        </w:rPr>
        <w:t>d</w:t>
      </w:r>
      <w:r w:rsidRPr="006E3201">
        <w:rPr>
          <w:rFonts w:ascii="Arial" w:hAnsi="Arial" w:cs="Arial"/>
          <w:b/>
        </w:rPr>
        <w:t>o</w:t>
      </w:r>
      <w:r>
        <w:rPr>
          <w:rFonts w:ascii="Arial" w:hAnsi="Arial" w:cs="Arial"/>
          <w:b/>
        </w:rPr>
        <w:t xml:space="preserve"> </w:t>
      </w:r>
      <w:r w:rsidRPr="006E3201">
        <w:rPr>
          <w:rFonts w:ascii="Arial" w:hAnsi="Arial" w:cs="Arial"/>
          <w:b/>
        </w:rPr>
        <w:t xml:space="preserve">projektu wykonawczego </w:t>
      </w:r>
    </w:p>
    <w:p w14:paraId="047FA1E3" w14:textId="77777777" w:rsidR="00E67DE8" w:rsidRPr="006E3201" w:rsidRDefault="00E67DE8" w:rsidP="00E67DE8">
      <w:pPr>
        <w:pStyle w:val="Bezodstpw"/>
        <w:spacing w:line="276" w:lineRule="auto"/>
        <w:jc w:val="center"/>
        <w:rPr>
          <w:rFonts w:ascii="Arial" w:hAnsi="Arial" w:cs="Arial"/>
          <w:b/>
        </w:rPr>
      </w:pPr>
      <w:r w:rsidRPr="006E3201">
        <w:rPr>
          <w:rFonts w:ascii="Arial" w:hAnsi="Arial" w:cs="Arial"/>
          <w:b/>
        </w:rPr>
        <w:t>„</w:t>
      </w:r>
      <w:r w:rsidRPr="006E3201">
        <w:rPr>
          <w:rFonts w:ascii="Arial" w:hAnsi="Arial" w:cs="Arial"/>
          <w:b/>
          <w:szCs w:val="20"/>
        </w:rPr>
        <w:t>Termomodernizacja i przebudowa w celu adaptacji pomieszczeń budynku przy ul. Wierzbowej w Żołędowie na potrzeby prowadzenia i funkcjonowania Domu Dziennego Pobytu wraz z zagospodarowaniem terenu i infrastrukturą techniczną</w:t>
      </w:r>
      <w:r w:rsidRPr="006E3201">
        <w:rPr>
          <w:rFonts w:ascii="Arial" w:hAnsi="Arial" w:cs="Arial"/>
          <w:b/>
        </w:rPr>
        <w:t>”.</w:t>
      </w:r>
    </w:p>
    <w:p w14:paraId="2F724760" w14:textId="77777777" w:rsidR="00E67DE8" w:rsidRPr="006E3201" w:rsidRDefault="00E67DE8" w:rsidP="00E67DE8">
      <w:pPr>
        <w:pStyle w:val="Bezodstpw"/>
        <w:spacing w:line="276" w:lineRule="auto"/>
        <w:jc w:val="center"/>
        <w:rPr>
          <w:rFonts w:ascii="Arial" w:hAnsi="Arial" w:cs="Arial"/>
          <w:b/>
        </w:rPr>
      </w:pPr>
    </w:p>
    <w:p w14:paraId="4E28F368" w14:textId="77777777" w:rsidR="00E67DE8" w:rsidRPr="006E3201" w:rsidRDefault="00E67DE8" w:rsidP="00E67DE8">
      <w:pPr>
        <w:pStyle w:val="Bezodstpw"/>
        <w:spacing w:line="276" w:lineRule="auto"/>
        <w:ind w:left="2124" w:right="-2" w:hanging="2124"/>
        <w:jc w:val="center"/>
        <w:rPr>
          <w:rFonts w:ascii="Arial" w:hAnsi="Arial" w:cs="Arial"/>
          <w:b/>
          <w:szCs w:val="20"/>
        </w:rPr>
      </w:pPr>
      <w:r w:rsidRPr="006E3201">
        <w:rPr>
          <w:rFonts w:ascii="Arial" w:hAnsi="Arial" w:cs="Arial"/>
          <w:b/>
          <w:szCs w:val="20"/>
        </w:rPr>
        <w:t>działka 225/13, obręb Żołędowo, gmina Osielsko,</w:t>
      </w:r>
    </w:p>
    <w:p w14:paraId="140ECC34" w14:textId="77777777" w:rsidR="00E67DE8" w:rsidRPr="006E3201" w:rsidRDefault="00E67DE8" w:rsidP="00E67DE8">
      <w:pPr>
        <w:pStyle w:val="Bezodstpw"/>
        <w:spacing w:line="276" w:lineRule="auto"/>
        <w:jc w:val="center"/>
        <w:rPr>
          <w:rFonts w:ascii="Arial" w:hAnsi="Arial" w:cs="Arial"/>
          <w:b/>
          <w:szCs w:val="20"/>
        </w:rPr>
      </w:pPr>
      <w:r w:rsidRPr="006E3201">
        <w:rPr>
          <w:rFonts w:ascii="Arial" w:hAnsi="Arial" w:cs="Arial"/>
          <w:b/>
          <w:szCs w:val="20"/>
        </w:rPr>
        <w:t>pow. Bydgoski, woj. Kujawsko- Pomorskie</w:t>
      </w:r>
    </w:p>
    <w:p w14:paraId="692C5A1C" w14:textId="77777777" w:rsidR="00E67DE8" w:rsidRPr="006E3201" w:rsidRDefault="00E67DE8" w:rsidP="0018636D">
      <w:pPr>
        <w:pStyle w:val="Lista-kontynuacja2"/>
        <w:spacing w:before="0" w:after="0" w:line="276" w:lineRule="auto"/>
        <w:ind w:left="0" w:right="-96"/>
        <w:jc w:val="both"/>
        <w:rPr>
          <w:rFonts w:ascii="Arial" w:hAnsi="Arial" w:cs="Arial"/>
          <w:sz w:val="22"/>
          <w:szCs w:val="22"/>
        </w:rPr>
      </w:pPr>
    </w:p>
    <w:sectPr w:rsidR="00E67DE8" w:rsidRPr="006E3201" w:rsidSect="009247C4">
      <w:headerReference w:type="default" r:id="rId13"/>
      <w:footerReference w:type="default" r:id="rId14"/>
      <w:pgSz w:w="11906" w:h="16838"/>
      <w:pgMar w:top="851" w:right="1418" w:bottom="993" w:left="1418" w:header="90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6C93D" w14:textId="77777777" w:rsidR="00CF51A5" w:rsidRDefault="00CF51A5">
      <w:r>
        <w:separator/>
      </w:r>
    </w:p>
  </w:endnote>
  <w:endnote w:type="continuationSeparator" w:id="0">
    <w:p w14:paraId="2BB2A879" w14:textId="77777777" w:rsidR="00CF51A5" w:rsidRDefault="00CF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Arial Narrow">
    <w:panose1 w:val="020B0506020202030204"/>
    <w:charset w:val="EE"/>
    <w:family w:val="swiss"/>
    <w:pitch w:val="variable"/>
    <w:sig w:usb0="00000287" w:usb1="00000000" w:usb2="00000000" w:usb3="00000000" w:csb0="0000009F" w:csb1="00000000"/>
  </w:font>
  <w:font w:name="Swis721EU">
    <w:altName w:val="Courier New"/>
    <w:charset w:val="EE"/>
    <w:family w:val="auto"/>
    <w:pitch w:val="variable"/>
    <w:sig w:usb0="00000001" w:usb1="5000004A" w:usb2="00000000" w:usb3="00000000" w:csb0="00000093"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1930257"/>
      <w:docPartObj>
        <w:docPartGallery w:val="Page Numbers (Bottom of Page)"/>
        <w:docPartUnique/>
      </w:docPartObj>
    </w:sdtPr>
    <w:sdtEndPr/>
    <w:sdtContent>
      <w:p w14:paraId="55432777" w14:textId="77777777" w:rsidR="00CF51A5" w:rsidRDefault="00CF51A5" w:rsidP="006E3201">
        <w:pPr>
          <w:pStyle w:val="Stopka"/>
          <w:pBdr>
            <w:bottom w:val="single" w:sz="4" w:space="1" w:color="000000"/>
          </w:pBdr>
          <w:jc w:val="right"/>
          <w:rPr>
            <w:sz w:val="8"/>
            <w:szCs w:val="8"/>
          </w:rPr>
        </w:pPr>
      </w:p>
      <w:p w14:paraId="0C4DDE1E" w14:textId="77777777" w:rsidR="00CF51A5" w:rsidRDefault="00CF51A5" w:rsidP="006E3201">
        <w:pPr>
          <w:pStyle w:val="Stopka"/>
          <w:jc w:val="right"/>
          <w:rPr>
            <w:sz w:val="16"/>
            <w:szCs w:val="16"/>
          </w:rPr>
        </w:pPr>
      </w:p>
      <w:p w14:paraId="224EEF3B" w14:textId="77777777" w:rsidR="00CF51A5" w:rsidRDefault="00FE0AA5" w:rsidP="006E3201">
        <w:pPr>
          <w:pStyle w:val="Stopka"/>
        </w:pPr>
        <w:hyperlink r:id="rId1" w:history="1">
          <w:r w:rsidR="00CF51A5">
            <w:rPr>
              <w:rStyle w:val="Hipercze"/>
              <w:sz w:val="20"/>
              <w:szCs w:val="20"/>
            </w:rPr>
            <w:t>www.archenika.pl</w:t>
          </w:r>
        </w:hyperlink>
        <w:r w:rsidR="00CF51A5">
          <w:rPr>
            <w:sz w:val="20"/>
            <w:szCs w:val="20"/>
          </w:rPr>
          <w:t xml:space="preserve"> / </w:t>
        </w:r>
        <w:hyperlink r:id="rId2" w:history="1">
          <w:r w:rsidR="00CF51A5">
            <w:rPr>
              <w:rStyle w:val="Hipercze"/>
              <w:sz w:val="20"/>
              <w:szCs w:val="20"/>
            </w:rPr>
            <w:t>biuro@archenika.pl</w:t>
          </w:r>
        </w:hyperlink>
        <w:r w:rsidR="00CF51A5">
          <w:rPr>
            <w:sz w:val="20"/>
            <w:szCs w:val="20"/>
          </w:rPr>
          <w:t xml:space="preserve">                                                                       </w:t>
        </w:r>
        <w:r w:rsidR="00CF51A5">
          <w:rPr>
            <w:color w:val="7F7F7F"/>
            <w:spacing w:val="60"/>
            <w:sz w:val="20"/>
            <w:szCs w:val="20"/>
          </w:rPr>
          <w:t>Strona</w:t>
        </w:r>
        <w:r w:rsidR="00CF51A5">
          <w:rPr>
            <w:sz w:val="20"/>
            <w:szCs w:val="20"/>
          </w:rPr>
          <w:t xml:space="preserve"> | </w:t>
        </w:r>
        <w:r w:rsidR="00CF51A5">
          <w:rPr>
            <w:sz w:val="20"/>
            <w:szCs w:val="20"/>
          </w:rPr>
          <w:fldChar w:fldCharType="begin"/>
        </w:r>
        <w:r w:rsidR="00CF51A5">
          <w:rPr>
            <w:sz w:val="20"/>
            <w:szCs w:val="20"/>
          </w:rPr>
          <w:instrText xml:space="preserve"> PAGE </w:instrText>
        </w:r>
        <w:r w:rsidR="00CF51A5">
          <w:rPr>
            <w:sz w:val="20"/>
            <w:szCs w:val="20"/>
          </w:rPr>
          <w:fldChar w:fldCharType="separate"/>
        </w:r>
        <w:r w:rsidR="00CF51A5">
          <w:rPr>
            <w:sz w:val="20"/>
            <w:szCs w:val="20"/>
          </w:rPr>
          <w:t>7</w:t>
        </w:r>
        <w:r w:rsidR="00CF51A5">
          <w:rPr>
            <w:sz w:val="20"/>
            <w:szCs w:val="20"/>
          </w:rPr>
          <w:fldChar w:fldCharType="end"/>
        </w:r>
      </w:p>
      <w:p w14:paraId="423EF572" w14:textId="493C651A" w:rsidR="00CF51A5" w:rsidRDefault="00FE0AA5">
        <w:pPr>
          <w:pStyle w:val="Stopka"/>
          <w:jc w:val="center"/>
        </w:pPr>
      </w:p>
    </w:sdtContent>
  </w:sdt>
  <w:p w14:paraId="0E9370BD" w14:textId="77777777" w:rsidR="00CF51A5" w:rsidRPr="00F22E6F" w:rsidRDefault="00CF51A5" w:rsidP="009247C4">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8EE3D" w14:textId="77777777" w:rsidR="00CF51A5" w:rsidRDefault="00CF51A5">
      <w:r>
        <w:separator/>
      </w:r>
    </w:p>
  </w:footnote>
  <w:footnote w:type="continuationSeparator" w:id="0">
    <w:p w14:paraId="6461828C" w14:textId="77777777" w:rsidR="00CF51A5" w:rsidRDefault="00CF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024"/>
      <w:gridCol w:w="3024"/>
      <w:gridCol w:w="3024"/>
    </w:tblGrid>
    <w:tr w:rsidR="00CF51A5" w:rsidRPr="0059433D" w14:paraId="71A6F1AF" w14:textId="77777777" w:rsidTr="00E67DE8">
      <w:tc>
        <w:tcPr>
          <w:tcW w:w="3024" w:type="dxa"/>
          <w:tcBorders>
            <w:bottom w:val="single" w:sz="1" w:space="0" w:color="000000"/>
          </w:tcBorders>
          <w:shd w:val="clear" w:color="auto" w:fill="auto"/>
        </w:tcPr>
        <w:p w14:paraId="75DF72D7" w14:textId="06E1B6D4" w:rsidR="00CF51A5" w:rsidRPr="0059433D" w:rsidRDefault="00CF51A5" w:rsidP="006E3201">
          <w:pPr>
            <w:suppressLineNumbers/>
            <w:snapToGrid w:val="0"/>
            <w:spacing w:line="360" w:lineRule="auto"/>
            <w:ind w:left="709"/>
            <w:rPr>
              <w:sz w:val="16"/>
            </w:rPr>
          </w:pPr>
          <w:r w:rsidRPr="0059433D">
            <w:rPr>
              <w:noProof/>
              <w:sz w:val="20"/>
            </w:rPr>
            <w:drawing>
              <wp:anchor distT="0" distB="0" distL="114935" distR="114935" simplePos="0" relativeHeight="251657728" behindDoc="1" locked="0" layoutInCell="1" allowOverlap="1" wp14:anchorId="0F602105" wp14:editId="0FB7526C">
                <wp:simplePos x="0" y="0"/>
                <wp:positionH relativeFrom="column">
                  <wp:posOffset>97155</wp:posOffset>
                </wp:positionH>
                <wp:positionV relativeFrom="paragraph">
                  <wp:posOffset>-131445</wp:posOffset>
                </wp:positionV>
                <wp:extent cx="799465" cy="637540"/>
                <wp:effectExtent l="0" t="0" r="635"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465" cy="6375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3024" w:type="dxa"/>
          <w:tcBorders>
            <w:bottom w:val="single" w:sz="1" w:space="0" w:color="000000"/>
          </w:tcBorders>
          <w:shd w:val="clear" w:color="auto" w:fill="auto"/>
        </w:tcPr>
        <w:p w14:paraId="18459187" w14:textId="77777777" w:rsidR="00CF51A5" w:rsidRPr="0059433D" w:rsidRDefault="00CF51A5" w:rsidP="006E3201">
          <w:pPr>
            <w:suppressLineNumbers/>
            <w:tabs>
              <w:tab w:val="center" w:pos="4536"/>
              <w:tab w:val="right" w:pos="9356"/>
            </w:tabs>
            <w:ind w:left="360" w:right="180"/>
            <w:rPr>
              <w:color w:val="000000"/>
              <w:sz w:val="16"/>
              <w:szCs w:val="16"/>
            </w:rPr>
          </w:pPr>
          <w:r w:rsidRPr="0059433D">
            <w:rPr>
              <w:color w:val="000000"/>
              <w:sz w:val="16"/>
              <w:szCs w:val="16"/>
            </w:rPr>
            <w:t>Korespondencja:</w:t>
          </w:r>
        </w:p>
        <w:p w14:paraId="3FEC9F6A" w14:textId="77777777" w:rsidR="00CF51A5" w:rsidRPr="0059433D" w:rsidRDefault="00CF51A5" w:rsidP="006E3201">
          <w:pPr>
            <w:suppressLineNumbers/>
            <w:tabs>
              <w:tab w:val="center" w:pos="4536"/>
              <w:tab w:val="right" w:pos="9356"/>
            </w:tabs>
            <w:ind w:left="360" w:right="180"/>
            <w:rPr>
              <w:color w:val="000000"/>
              <w:sz w:val="16"/>
              <w:szCs w:val="16"/>
            </w:rPr>
          </w:pPr>
          <w:r w:rsidRPr="0059433D">
            <w:rPr>
              <w:color w:val="000000"/>
              <w:sz w:val="16"/>
              <w:szCs w:val="16"/>
            </w:rPr>
            <w:t>ul. Kołłątaja 8</w:t>
          </w:r>
        </w:p>
        <w:p w14:paraId="73AC8843" w14:textId="77777777" w:rsidR="00CF51A5" w:rsidRPr="0059433D" w:rsidRDefault="00CF51A5" w:rsidP="006E3201">
          <w:pPr>
            <w:suppressLineNumbers/>
            <w:tabs>
              <w:tab w:val="center" w:pos="4536"/>
              <w:tab w:val="right" w:pos="9356"/>
            </w:tabs>
            <w:ind w:left="360" w:right="180"/>
            <w:rPr>
              <w:color w:val="000000"/>
              <w:sz w:val="16"/>
              <w:szCs w:val="16"/>
            </w:rPr>
          </w:pPr>
          <w:r w:rsidRPr="0059433D">
            <w:rPr>
              <w:color w:val="000000"/>
              <w:sz w:val="16"/>
              <w:szCs w:val="16"/>
            </w:rPr>
            <w:t xml:space="preserve">61-413 Poznań </w:t>
          </w:r>
        </w:p>
        <w:p w14:paraId="3CF45B9D" w14:textId="77777777" w:rsidR="00CF51A5" w:rsidRPr="0059433D" w:rsidRDefault="00CF51A5" w:rsidP="006E3201">
          <w:pPr>
            <w:suppressLineNumbers/>
            <w:tabs>
              <w:tab w:val="center" w:pos="4536"/>
              <w:tab w:val="right" w:pos="9356"/>
            </w:tabs>
            <w:ind w:left="360" w:right="180"/>
            <w:rPr>
              <w:color w:val="000000"/>
              <w:sz w:val="16"/>
              <w:szCs w:val="16"/>
            </w:rPr>
          </w:pPr>
          <w:r w:rsidRPr="0059433D">
            <w:rPr>
              <w:color w:val="000000"/>
              <w:sz w:val="16"/>
              <w:szCs w:val="16"/>
            </w:rPr>
            <w:t>tel.: 604-080-981,602-881-331</w:t>
          </w:r>
        </w:p>
      </w:tc>
      <w:tc>
        <w:tcPr>
          <w:tcW w:w="3024" w:type="dxa"/>
          <w:tcBorders>
            <w:bottom w:val="single" w:sz="1" w:space="0" w:color="000000"/>
          </w:tcBorders>
          <w:shd w:val="clear" w:color="auto" w:fill="auto"/>
        </w:tcPr>
        <w:p w14:paraId="056B77D2" w14:textId="77777777" w:rsidR="00CF51A5" w:rsidRPr="0059433D" w:rsidRDefault="00CF51A5" w:rsidP="006E3201">
          <w:pPr>
            <w:suppressLineNumbers/>
            <w:tabs>
              <w:tab w:val="center" w:pos="4536"/>
            </w:tabs>
            <w:ind w:left="330" w:right="420"/>
            <w:rPr>
              <w:color w:val="000000"/>
              <w:sz w:val="16"/>
              <w:szCs w:val="16"/>
            </w:rPr>
          </w:pPr>
          <w:r w:rsidRPr="0059433D">
            <w:rPr>
              <w:color w:val="000000"/>
              <w:sz w:val="16"/>
              <w:szCs w:val="16"/>
            </w:rPr>
            <w:t>Siedziba:</w:t>
          </w:r>
        </w:p>
        <w:p w14:paraId="06E06858" w14:textId="77777777" w:rsidR="00CF51A5" w:rsidRPr="0059433D" w:rsidRDefault="00CF51A5" w:rsidP="006E3201">
          <w:pPr>
            <w:suppressLineNumbers/>
            <w:tabs>
              <w:tab w:val="center" w:pos="4536"/>
            </w:tabs>
            <w:ind w:left="330" w:right="780"/>
            <w:rPr>
              <w:color w:val="000000"/>
              <w:sz w:val="16"/>
              <w:szCs w:val="16"/>
            </w:rPr>
          </w:pPr>
          <w:r w:rsidRPr="0059433D">
            <w:rPr>
              <w:color w:val="000000"/>
              <w:sz w:val="16"/>
              <w:szCs w:val="16"/>
            </w:rPr>
            <w:t xml:space="preserve">ul. Jarochowskiego 51 </w:t>
          </w:r>
        </w:p>
        <w:p w14:paraId="6A0F9C28" w14:textId="77777777" w:rsidR="00CF51A5" w:rsidRPr="0059433D" w:rsidRDefault="00CF51A5" w:rsidP="006E3201">
          <w:pPr>
            <w:suppressLineNumbers/>
            <w:tabs>
              <w:tab w:val="center" w:pos="4536"/>
            </w:tabs>
            <w:ind w:left="330" w:right="720"/>
            <w:rPr>
              <w:color w:val="000000"/>
              <w:sz w:val="16"/>
              <w:szCs w:val="16"/>
            </w:rPr>
          </w:pPr>
          <w:r w:rsidRPr="0059433D">
            <w:rPr>
              <w:color w:val="000000"/>
              <w:sz w:val="16"/>
              <w:szCs w:val="16"/>
            </w:rPr>
            <w:t xml:space="preserve">60-248 Poznań </w:t>
          </w:r>
        </w:p>
        <w:p w14:paraId="73E6A077" w14:textId="77777777" w:rsidR="00CF51A5" w:rsidRPr="0059433D" w:rsidRDefault="00CF51A5" w:rsidP="006E3201">
          <w:pPr>
            <w:suppressLineNumbers/>
            <w:tabs>
              <w:tab w:val="center" w:pos="4536"/>
            </w:tabs>
            <w:ind w:left="60" w:right="660"/>
            <w:rPr>
              <w:color w:val="000000"/>
              <w:sz w:val="16"/>
              <w:szCs w:val="16"/>
            </w:rPr>
          </w:pPr>
        </w:p>
      </w:tc>
    </w:tr>
  </w:tbl>
  <w:p w14:paraId="6BB29E1E" w14:textId="77777777" w:rsidR="00CF51A5" w:rsidRDefault="00CF51A5" w:rsidP="006E32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4D11"/>
    <w:multiLevelType w:val="hybridMultilevel"/>
    <w:tmpl w:val="783C28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36109C"/>
    <w:multiLevelType w:val="hybridMultilevel"/>
    <w:tmpl w:val="A39041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63297E"/>
    <w:multiLevelType w:val="hybridMultilevel"/>
    <w:tmpl w:val="EC2E32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DA7A1A"/>
    <w:multiLevelType w:val="hybridMultilevel"/>
    <w:tmpl w:val="9D0431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B2182A"/>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FE7431"/>
    <w:multiLevelType w:val="hybridMultilevel"/>
    <w:tmpl w:val="9D6255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706CD8"/>
    <w:multiLevelType w:val="hybridMultilevel"/>
    <w:tmpl w:val="DE40F1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973E3F"/>
    <w:multiLevelType w:val="hybridMultilevel"/>
    <w:tmpl w:val="6752224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C800234"/>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402165"/>
    <w:multiLevelType w:val="hybridMultilevel"/>
    <w:tmpl w:val="C110FEF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2BB28B9"/>
    <w:multiLevelType w:val="hybridMultilevel"/>
    <w:tmpl w:val="ECFE6282"/>
    <w:lvl w:ilvl="0" w:tplc="FFFFFFFF">
      <w:start w:val="1"/>
      <w:numFmt w:val="bullet"/>
      <w:lvlText w:val=""/>
      <w:lvlJc w:val="left"/>
      <w:pPr>
        <w:ind w:left="2138" w:hanging="360"/>
      </w:pPr>
      <w:rPr>
        <w:rFonts w:ascii="Symbol" w:hAnsi="Symbol" w:hint="default"/>
      </w:rPr>
    </w:lvl>
    <w:lvl w:ilvl="1" w:tplc="FFFFFFFF">
      <w:start w:val="1"/>
      <w:numFmt w:val="bullet"/>
      <w:lvlText w:val="o"/>
      <w:lvlJc w:val="left"/>
      <w:pPr>
        <w:ind w:left="2858" w:hanging="360"/>
      </w:pPr>
      <w:rPr>
        <w:rFonts w:ascii="Courier New" w:hAnsi="Courier New" w:cs="Courier New" w:hint="default"/>
      </w:rPr>
    </w:lvl>
    <w:lvl w:ilvl="2" w:tplc="FFFFFFFF">
      <w:start w:val="1"/>
      <w:numFmt w:val="bullet"/>
      <w:lvlText w:val=""/>
      <w:lvlJc w:val="left"/>
      <w:pPr>
        <w:ind w:left="3578" w:hanging="360"/>
      </w:pPr>
      <w:rPr>
        <w:rFonts w:ascii="Wingdings" w:hAnsi="Wingdings" w:hint="default"/>
      </w:rPr>
    </w:lvl>
    <w:lvl w:ilvl="3" w:tplc="FFFFFFFF">
      <w:start w:val="1"/>
      <w:numFmt w:val="bullet"/>
      <w:lvlText w:val=""/>
      <w:lvlJc w:val="left"/>
      <w:pPr>
        <w:ind w:left="4298" w:hanging="360"/>
      </w:pPr>
      <w:rPr>
        <w:rFonts w:ascii="Symbol" w:hAnsi="Symbol" w:hint="default"/>
      </w:rPr>
    </w:lvl>
    <w:lvl w:ilvl="4" w:tplc="FFFFFFFF">
      <w:start w:val="1"/>
      <w:numFmt w:val="bullet"/>
      <w:lvlText w:val="o"/>
      <w:lvlJc w:val="left"/>
      <w:pPr>
        <w:ind w:left="5018" w:hanging="360"/>
      </w:pPr>
      <w:rPr>
        <w:rFonts w:ascii="Courier New" w:hAnsi="Courier New" w:cs="Courier New" w:hint="default"/>
      </w:rPr>
    </w:lvl>
    <w:lvl w:ilvl="5" w:tplc="FFFFFFFF">
      <w:start w:val="1"/>
      <w:numFmt w:val="bullet"/>
      <w:lvlText w:val=""/>
      <w:lvlJc w:val="left"/>
      <w:pPr>
        <w:ind w:left="5738" w:hanging="360"/>
      </w:pPr>
      <w:rPr>
        <w:rFonts w:ascii="Wingdings" w:hAnsi="Wingdings" w:hint="default"/>
      </w:rPr>
    </w:lvl>
    <w:lvl w:ilvl="6" w:tplc="FFFFFFFF">
      <w:start w:val="1"/>
      <w:numFmt w:val="bullet"/>
      <w:lvlText w:val=""/>
      <w:lvlJc w:val="left"/>
      <w:pPr>
        <w:ind w:left="6458" w:hanging="360"/>
      </w:pPr>
      <w:rPr>
        <w:rFonts w:ascii="Symbol" w:hAnsi="Symbol" w:hint="default"/>
      </w:rPr>
    </w:lvl>
    <w:lvl w:ilvl="7" w:tplc="FFFFFFFF">
      <w:start w:val="1"/>
      <w:numFmt w:val="bullet"/>
      <w:lvlText w:val="o"/>
      <w:lvlJc w:val="left"/>
      <w:pPr>
        <w:ind w:left="7178" w:hanging="360"/>
      </w:pPr>
      <w:rPr>
        <w:rFonts w:ascii="Courier New" w:hAnsi="Courier New" w:cs="Courier New" w:hint="default"/>
      </w:rPr>
    </w:lvl>
    <w:lvl w:ilvl="8" w:tplc="FFFFFFFF">
      <w:start w:val="1"/>
      <w:numFmt w:val="bullet"/>
      <w:lvlText w:val=""/>
      <w:lvlJc w:val="left"/>
      <w:pPr>
        <w:ind w:left="7898" w:hanging="360"/>
      </w:pPr>
      <w:rPr>
        <w:rFonts w:ascii="Wingdings" w:hAnsi="Wingdings" w:hint="default"/>
      </w:rPr>
    </w:lvl>
  </w:abstractNum>
  <w:abstractNum w:abstractNumId="11" w15:restartNumberingAfterBreak="0">
    <w:nsid w:val="26287DCA"/>
    <w:multiLevelType w:val="hybridMultilevel"/>
    <w:tmpl w:val="4B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6C74CAF"/>
    <w:multiLevelType w:val="hybridMultilevel"/>
    <w:tmpl w:val="17BE3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2E66DD"/>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350731"/>
    <w:multiLevelType w:val="hybridMultilevel"/>
    <w:tmpl w:val="29FE4C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0B7E70"/>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216A7F"/>
    <w:multiLevelType w:val="hybridMultilevel"/>
    <w:tmpl w:val="F9C474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25057F0"/>
    <w:multiLevelType w:val="hybridMultilevel"/>
    <w:tmpl w:val="A150E0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2457F7"/>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A95C05"/>
    <w:multiLevelType w:val="hybridMultilevel"/>
    <w:tmpl w:val="D6D2F3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3D6B67"/>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430DFF"/>
    <w:multiLevelType w:val="hybridMultilevel"/>
    <w:tmpl w:val="2AF66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074382"/>
    <w:multiLevelType w:val="multilevel"/>
    <w:tmpl w:val="649C3E4A"/>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8F195E"/>
    <w:multiLevelType w:val="hybridMultilevel"/>
    <w:tmpl w:val="CA8267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4867F20"/>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80568A"/>
    <w:multiLevelType w:val="hybridMultilevel"/>
    <w:tmpl w:val="71A444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77752EC"/>
    <w:multiLevelType w:val="multilevel"/>
    <w:tmpl w:val="369C6E9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CE75A6"/>
    <w:multiLevelType w:val="multilevel"/>
    <w:tmpl w:val="04150025"/>
    <w:styleLink w:val="Styl1"/>
    <w:lvl w:ilvl="0">
      <w:start w:val="1"/>
      <w:numFmt w:val="ordinal"/>
      <w:lvlText w:val="%1"/>
      <w:lvlJc w:val="left"/>
      <w:pPr>
        <w:ind w:left="432" w:hanging="432"/>
      </w:pPr>
      <w:rPr>
        <w:rFonts w:ascii="Tahoma" w:hAnsi="Tahoma" w:cs="Times New Roman"/>
        <w:b/>
        <w:bCs w:val="0"/>
        <w:i w:val="0"/>
        <w:iCs w:val="0"/>
        <w:caps w:val="0"/>
        <w:smallCaps w:val="0"/>
        <w:strike w:val="0"/>
        <w:dstrike w:val="0"/>
        <w:vanish w:val="0"/>
        <w:spacing w:val="0"/>
        <w:kern w:val="0"/>
        <w:position w:val="0"/>
        <w:sz w:val="32"/>
        <w:u w:val="none"/>
        <w:effect w:val="none"/>
        <w:vertAlign w:val="baseline"/>
      </w:rPr>
    </w:lvl>
    <w:lvl w:ilvl="1">
      <w:start w:val="1"/>
      <w:numFmt w:val="ordinal"/>
      <w:lvlText w:val="%1.%2"/>
      <w:lvlJc w:val="left"/>
      <w:pPr>
        <w:ind w:left="576" w:hanging="576"/>
      </w:pPr>
      <w:rPr>
        <w:rFonts w:ascii="Tahoma" w:hAnsi="Tahoma" w:cs="Times New Roman"/>
        <w:b/>
        <w:sz w:val="28"/>
      </w:rPr>
    </w:lvl>
    <w:lvl w:ilvl="2">
      <w:start w:val="1"/>
      <w:numFmt w:val="ordinal"/>
      <w:lvlText w:val="%1.%2.%3"/>
      <w:lvlJc w:val="left"/>
      <w:pPr>
        <w:ind w:left="720" w:hanging="720"/>
      </w:pPr>
      <w:rPr>
        <w:rFonts w:ascii="Tahoma" w:hAnsi="Tahoma" w:cs="Times New Roman"/>
        <w:b/>
        <w:sz w:val="24"/>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8" w15:restartNumberingAfterBreak="0">
    <w:nsid w:val="55195CD9"/>
    <w:multiLevelType w:val="hybridMultilevel"/>
    <w:tmpl w:val="997826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EF0755B"/>
    <w:multiLevelType w:val="hybridMultilevel"/>
    <w:tmpl w:val="DAB4AD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3FE532A"/>
    <w:multiLevelType w:val="hybridMultilevel"/>
    <w:tmpl w:val="98A6A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974BDD"/>
    <w:multiLevelType w:val="hybridMultilevel"/>
    <w:tmpl w:val="52760D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5467B6E"/>
    <w:multiLevelType w:val="hybridMultilevel"/>
    <w:tmpl w:val="EE4EE0C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694865"/>
    <w:multiLevelType w:val="hybridMultilevel"/>
    <w:tmpl w:val="01626D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73B24CEF"/>
    <w:multiLevelType w:val="hybridMultilevel"/>
    <w:tmpl w:val="4A0C3C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3C80582"/>
    <w:multiLevelType w:val="hybridMultilevel"/>
    <w:tmpl w:val="D2F6BF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7D8701A"/>
    <w:multiLevelType w:val="hybridMultilevel"/>
    <w:tmpl w:val="A68CC7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0"/>
  </w:num>
  <w:num w:numId="4">
    <w:abstractNumId w:val="32"/>
  </w:num>
  <w:num w:numId="5">
    <w:abstractNumId w:val="36"/>
  </w:num>
  <w:num w:numId="6">
    <w:abstractNumId w:val="17"/>
  </w:num>
  <w:num w:numId="7">
    <w:abstractNumId w:val="18"/>
  </w:num>
  <w:num w:numId="8">
    <w:abstractNumId w:val="25"/>
  </w:num>
  <w:num w:numId="9">
    <w:abstractNumId w:val="27"/>
  </w:num>
  <w:num w:numId="10">
    <w:abstractNumId w:val="6"/>
  </w:num>
  <w:num w:numId="11">
    <w:abstractNumId w:val="34"/>
  </w:num>
  <w:num w:numId="12">
    <w:abstractNumId w:val="35"/>
  </w:num>
  <w:num w:numId="13">
    <w:abstractNumId w:val="16"/>
  </w:num>
  <w:num w:numId="14">
    <w:abstractNumId w:val="31"/>
  </w:num>
  <w:num w:numId="15">
    <w:abstractNumId w:val="4"/>
  </w:num>
  <w:num w:numId="16">
    <w:abstractNumId w:val="15"/>
  </w:num>
  <w:num w:numId="17">
    <w:abstractNumId w:val="26"/>
  </w:num>
  <w:num w:numId="18">
    <w:abstractNumId w:val="13"/>
  </w:num>
  <w:num w:numId="19">
    <w:abstractNumId w:val="24"/>
  </w:num>
  <w:num w:numId="20">
    <w:abstractNumId w:val="20"/>
  </w:num>
  <w:num w:numId="21">
    <w:abstractNumId w:val="8"/>
  </w:num>
  <w:num w:numId="22">
    <w:abstractNumId w:val="5"/>
  </w:num>
  <w:num w:numId="23">
    <w:abstractNumId w:val="19"/>
  </w:num>
  <w:num w:numId="24">
    <w:abstractNumId w:val="12"/>
  </w:num>
  <w:num w:numId="25">
    <w:abstractNumId w:val="29"/>
  </w:num>
  <w:num w:numId="26">
    <w:abstractNumId w:val="14"/>
  </w:num>
  <w:num w:numId="27">
    <w:abstractNumId w:val="9"/>
  </w:num>
  <w:num w:numId="28">
    <w:abstractNumId w:val="2"/>
  </w:num>
  <w:num w:numId="29">
    <w:abstractNumId w:val="28"/>
  </w:num>
  <w:num w:numId="30">
    <w:abstractNumId w:val="10"/>
  </w:num>
  <w:num w:numId="31">
    <w:abstractNumId w:val="0"/>
  </w:num>
  <w:num w:numId="32">
    <w:abstractNumId w:val="33"/>
  </w:num>
  <w:num w:numId="33">
    <w:abstractNumId w:val="21"/>
  </w:num>
  <w:num w:numId="34">
    <w:abstractNumId w:val="11"/>
  </w:num>
  <w:num w:numId="35">
    <w:abstractNumId w:val="7"/>
  </w:num>
  <w:num w:numId="36">
    <w:abstractNumId w:val="3"/>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46EA"/>
    <w:rsid w:val="0002488A"/>
    <w:rsid w:val="0002493C"/>
    <w:rsid w:val="0003259B"/>
    <w:rsid w:val="00061D0B"/>
    <w:rsid w:val="00063081"/>
    <w:rsid w:val="00091480"/>
    <w:rsid w:val="000B6243"/>
    <w:rsid w:val="000D46DE"/>
    <w:rsid w:val="000D4CA2"/>
    <w:rsid w:val="000E519A"/>
    <w:rsid w:val="00121904"/>
    <w:rsid w:val="0012418E"/>
    <w:rsid w:val="00152CA6"/>
    <w:rsid w:val="001761A2"/>
    <w:rsid w:val="0018636D"/>
    <w:rsid w:val="001A5FEB"/>
    <w:rsid w:val="001B4513"/>
    <w:rsid w:val="001C7EF4"/>
    <w:rsid w:val="001D5392"/>
    <w:rsid w:val="001D65C4"/>
    <w:rsid w:val="001D73C3"/>
    <w:rsid w:val="001E6EB6"/>
    <w:rsid w:val="00204B77"/>
    <w:rsid w:val="0020793B"/>
    <w:rsid w:val="002217BB"/>
    <w:rsid w:val="00282BA3"/>
    <w:rsid w:val="002C6AA7"/>
    <w:rsid w:val="002E554D"/>
    <w:rsid w:val="00307E04"/>
    <w:rsid w:val="003232BB"/>
    <w:rsid w:val="00353D61"/>
    <w:rsid w:val="00382E64"/>
    <w:rsid w:val="003B0D72"/>
    <w:rsid w:val="003B529E"/>
    <w:rsid w:val="003C6026"/>
    <w:rsid w:val="003D5124"/>
    <w:rsid w:val="003F4EF7"/>
    <w:rsid w:val="004459A2"/>
    <w:rsid w:val="00475C6B"/>
    <w:rsid w:val="004B06B6"/>
    <w:rsid w:val="004B40E8"/>
    <w:rsid w:val="004D0182"/>
    <w:rsid w:val="004F029F"/>
    <w:rsid w:val="00506C00"/>
    <w:rsid w:val="00517F7B"/>
    <w:rsid w:val="005C2C3F"/>
    <w:rsid w:val="005E0C64"/>
    <w:rsid w:val="005F4AD7"/>
    <w:rsid w:val="00607F17"/>
    <w:rsid w:val="00672585"/>
    <w:rsid w:val="00676621"/>
    <w:rsid w:val="00685843"/>
    <w:rsid w:val="00692278"/>
    <w:rsid w:val="00692E53"/>
    <w:rsid w:val="006E3201"/>
    <w:rsid w:val="006E3797"/>
    <w:rsid w:val="007332AE"/>
    <w:rsid w:val="0073732A"/>
    <w:rsid w:val="0078741E"/>
    <w:rsid w:val="008105CE"/>
    <w:rsid w:val="0081294E"/>
    <w:rsid w:val="00835A40"/>
    <w:rsid w:val="0087133C"/>
    <w:rsid w:val="00876FDC"/>
    <w:rsid w:val="00887503"/>
    <w:rsid w:val="0089600E"/>
    <w:rsid w:val="008A3D6A"/>
    <w:rsid w:val="008D40FD"/>
    <w:rsid w:val="008D6883"/>
    <w:rsid w:val="008F4125"/>
    <w:rsid w:val="00905959"/>
    <w:rsid w:val="009164D3"/>
    <w:rsid w:val="009247C4"/>
    <w:rsid w:val="00931953"/>
    <w:rsid w:val="009412EF"/>
    <w:rsid w:val="00943AB4"/>
    <w:rsid w:val="0095640C"/>
    <w:rsid w:val="00987A92"/>
    <w:rsid w:val="009B38A3"/>
    <w:rsid w:val="009C640A"/>
    <w:rsid w:val="009C71E0"/>
    <w:rsid w:val="009C7C38"/>
    <w:rsid w:val="009F31A9"/>
    <w:rsid w:val="009F7B29"/>
    <w:rsid w:val="00A001E9"/>
    <w:rsid w:val="00A11098"/>
    <w:rsid w:val="00A57215"/>
    <w:rsid w:val="00A7217E"/>
    <w:rsid w:val="00A76629"/>
    <w:rsid w:val="00A946EA"/>
    <w:rsid w:val="00A958B3"/>
    <w:rsid w:val="00AA1296"/>
    <w:rsid w:val="00AB149E"/>
    <w:rsid w:val="00AB3D16"/>
    <w:rsid w:val="00AC0D51"/>
    <w:rsid w:val="00AD71EF"/>
    <w:rsid w:val="00B0512A"/>
    <w:rsid w:val="00B102C4"/>
    <w:rsid w:val="00B27A62"/>
    <w:rsid w:val="00B43A74"/>
    <w:rsid w:val="00B52056"/>
    <w:rsid w:val="00B63B13"/>
    <w:rsid w:val="00B805B4"/>
    <w:rsid w:val="00B90B4A"/>
    <w:rsid w:val="00B944D5"/>
    <w:rsid w:val="00BC6B1D"/>
    <w:rsid w:val="00BD78D8"/>
    <w:rsid w:val="00BE4AC7"/>
    <w:rsid w:val="00C00414"/>
    <w:rsid w:val="00C42C2A"/>
    <w:rsid w:val="00C4548E"/>
    <w:rsid w:val="00C71692"/>
    <w:rsid w:val="00CA763B"/>
    <w:rsid w:val="00CF51A5"/>
    <w:rsid w:val="00D10864"/>
    <w:rsid w:val="00D73FD9"/>
    <w:rsid w:val="00DD0AF0"/>
    <w:rsid w:val="00DF2CD5"/>
    <w:rsid w:val="00E26889"/>
    <w:rsid w:val="00E57C6E"/>
    <w:rsid w:val="00E67DE8"/>
    <w:rsid w:val="00E7737F"/>
    <w:rsid w:val="00E95F0E"/>
    <w:rsid w:val="00EF5AA9"/>
    <w:rsid w:val="00F23EB7"/>
    <w:rsid w:val="00F346BF"/>
    <w:rsid w:val="00F35109"/>
    <w:rsid w:val="00F41CBD"/>
    <w:rsid w:val="00F7182D"/>
    <w:rsid w:val="00F81FEC"/>
    <w:rsid w:val="00F83567"/>
    <w:rsid w:val="00F90015"/>
    <w:rsid w:val="00FA1496"/>
    <w:rsid w:val="00FB4875"/>
    <w:rsid w:val="00FC45B0"/>
    <w:rsid w:val="00FE0A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5138531"/>
  <w15:docId w15:val="{BF3BBE37-EE78-45D8-B4ED-9525774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46EA"/>
    <w:pPr>
      <w:spacing w:after="0" w:line="240" w:lineRule="auto"/>
      <w:jc w:val="both"/>
    </w:pPr>
    <w:rPr>
      <w:rFonts w:ascii="Arial" w:hAnsi="Arial" w:cs="Arial"/>
    </w:rPr>
  </w:style>
  <w:style w:type="paragraph" w:styleId="Nagwek1">
    <w:name w:val="heading 1"/>
    <w:basedOn w:val="Akapitzlist"/>
    <w:next w:val="Normalny"/>
    <w:link w:val="Nagwek1Znak"/>
    <w:uiPriority w:val="9"/>
    <w:qFormat/>
    <w:rsid w:val="00A946EA"/>
    <w:pPr>
      <w:numPr>
        <w:numId w:val="1"/>
      </w:numPr>
      <w:outlineLvl w:val="0"/>
    </w:pPr>
    <w:rPr>
      <w:b/>
    </w:rPr>
  </w:style>
  <w:style w:type="paragraph" w:styleId="Nagwek2">
    <w:name w:val="heading 2"/>
    <w:basedOn w:val="Akapitzlist"/>
    <w:next w:val="Normalny"/>
    <w:link w:val="Nagwek2Znak"/>
    <w:uiPriority w:val="9"/>
    <w:unhideWhenUsed/>
    <w:qFormat/>
    <w:rsid w:val="00A946EA"/>
    <w:pPr>
      <w:numPr>
        <w:ilvl w:val="1"/>
        <w:numId w:val="1"/>
      </w:numPr>
      <w:outlineLvl w:val="1"/>
    </w:pPr>
  </w:style>
  <w:style w:type="paragraph" w:styleId="Nagwek3">
    <w:name w:val="heading 3"/>
    <w:basedOn w:val="Akapitzlist"/>
    <w:next w:val="Normalny"/>
    <w:link w:val="Nagwek3Znak"/>
    <w:uiPriority w:val="9"/>
    <w:unhideWhenUsed/>
    <w:qFormat/>
    <w:rsid w:val="00A946EA"/>
    <w:pPr>
      <w:numPr>
        <w:ilvl w:val="2"/>
        <w:numId w:val="1"/>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946EA"/>
    <w:rPr>
      <w:rFonts w:ascii="Arial" w:hAnsi="Arial" w:cs="Arial"/>
      <w:b/>
    </w:rPr>
  </w:style>
  <w:style w:type="character" w:customStyle="1" w:styleId="Nagwek2Znak">
    <w:name w:val="Nagłówek 2 Znak"/>
    <w:basedOn w:val="Domylnaczcionkaakapitu"/>
    <w:link w:val="Nagwek2"/>
    <w:uiPriority w:val="9"/>
    <w:rsid w:val="00A946EA"/>
    <w:rPr>
      <w:rFonts w:ascii="Arial" w:hAnsi="Arial" w:cs="Arial"/>
    </w:rPr>
  </w:style>
  <w:style w:type="character" w:customStyle="1" w:styleId="Nagwek3Znak">
    <w:name w:val="Nagłówek 3 Znak"/>
    <w:basedOn w:val="Domylnaczcionkaakapitu"/>
    <w:link w:val="Nagwek3"/>
    <w:uiPriority w:val="9"/>
    <w:rsid w:val="00A946EA"/>
    <w:rPr>
      <w:rFonts w:ascii="Arial" w:hAnsi="Arial" w:cs="Arial"/>
    </w:rPr>
  </w:style>
  <w:style w:type="paragraph" w:styleId="Tekstdymka">
    <w:name w:val="Balloon Text"/>
    <w:basedOn w:val="Normalny"/>
    <w:link w:val="TekstdymkaZnak"/>
    <w:uiPriority w:val="99"/>
    <w:semiHidden/>
    <w:unhideWhenUsed/>
    <w:rsid w:val="00A946EA"/>
    <w:rPr>
      <w:rFonts w:ascii="Tahoma" w:hAnsi="Tahoma" w:cs="Tahoma"/>
      <w:sz w:val="16"/>
      <w:szCs w:val="16"/>
    </w:rPr>
  </w:style>
  <w:style w:type="character" w:customStyle="1" w:styleId="TekstdymkaZnak">
    <w:name w:val="Tekst dymka Znak"/>
    <w:basedOn w:val="Domylnaczcionkaakapitu"/>
    <w:link w:val="Tekstdymka"/>
    <w:uiPriority w:val="99"/>
    <w:semiHidden/>
    <w:rsid w:val="00A946EA"/>
    <w:rPr>
      <w:rFonts w:ascii="Tahoma" w:hAnsi="Tahoma" w:cs="Tahoma"/>
      <w:sz w:val="16"/>
      <w:szCs w:val="16"/>
    </w:rPr>
  </w:style>
  <w:style w:type="paragraph" w:styleId="Nagwek">
    <w:name w:val="header"/>
    <w:basedOn w:val="Normalny"/>
    <w:link w:val="NagwekZnak"/>
    <w:unhideWhenUsed/>
    <w:rsid w:val="00A946EA"/>
    <w:pPr>
      <w:tabs>
        <w:tab w:val="center" w:pos="4536"/>
        <w:tab w:val="right" w:pos="9072"/>
      </w:tabs>
    </w:pPr>
  </w:style>
  <w:style w:type="character" w:customStyle="1" w:styleId="NagwekZnak">
    <w:name w:val="Nagłówek Znak"/>
    <w:basedOn w:val="Domylnaczcionkaakapitu"/>
    <w:link w:val="Nagwek"/>
    <w:rsid w:val="00A946EA"/>
    <w:rPr>
      <w:rFonts w:ascii="Arial" w:hAnsi="Arial" w:cs="Arial"/>
    </w:rPr>
  </w:style>
  <w:style w:type="paragraph" w:styleId="Stopka">
    <w:name w:val="footer"/>
    <w:basedOn w:val="Normalny"/>
    <w:link w:val="StopkaZnak"/>
    <w:unhideWhenUsed/>
    <w:rsid w:val="00A946EA"/>
    <w:pPr>
      <w:tabs>
        <w:tab w:val="center" w:pos="4536"/>
        <w:tab w:val="right" w:pos="9072"/>
      </w:tabs>
    </w:pPr>
  </w:style>
  <w:style w:type="character" w:customStyle="1" w:styleId="StopkaZnak">
    <w:name w:val="Stopka Znak"/>
    <w:basedOn w:val="Domylnaczcionkaakapitu"/>
    <w:link w:val="Stopka"/>
    <w:uiPriority w:val="99"/>
    <w:rsid w:val="00A946EA"/>
    <w:rPr>
      <w:rFonts w:ascii="Arial" w:hAnsi="Arial" w:cs="Arial"/>
    </w:rPr>
  </w:style>
  <w:style w:type="paragraph" w:styleId="Akapitzlist">
    <w:name w:val="List Paragraph"/>
    <w:basedOn w:val="Normalny"/>
    <w:link w:val="AkapitzlistZnak"/>
    <w:uiPriority w:val="34"/>
    <w:qFormat/>
    <w:rsid w:val="00A946EA"/>
    <w:pPr>
      <w:ind w:left="720"/>
      <w:contextualSpacing/>
    </w:pPr>
  </w:style>
  <w:style w:type="paragraph" w:styleId="Bezodstpw">
    <w:name w:val="No Spacing"/>
    <w:aliases w:val="ARCHENIKA Bez odstępów"/>
    <w:link w:val="BezodstpwZnak"/>
    <w:qFormat/>
    <w:rsid w:val="00A946EA"/>
    <w:pPr>
      <w:spacing w:after="0" w:line="240" w:lineRule="auto"/>
    </w:pPr>
    <w:rPr>
      <w:rFonts w:eastAsiaTheme="minorEastAsia"/>
      <w:lang w:eastAsia="pl-PL"/>
    </w:rPr>
  </w:style>
  <w:style w:type="character" w:customStyle="1" w:styleId="BezodstpwZnak">
    <w:name w:val="Bez odstępów Znak"/>
    <w:aliases w:val="ARCHENIKA Bez odstępów Znak"/>
    <w:basedOn w:val="Domylnaczcionkaakapitu"/>
    <w:link w:val="Bezodstpw"/>
    <w:qFormat/>
    <w:rsid w:val="00A946EA"/>
    <w:rPr>
      <w:rFonts w:eastAsiaTheme="minorEastAsia"/>
      <w:lang w:eastAsia="pl-PL"/>
    </w:rPr>
  </w:style>
  <w:style w:type="paragraph" w:styleId="Tekstprzypisukocowego">
    <w:name w:val="endnote text"/>
    <w:basedOn w:val="Normalny"/>
    <w:link w:val="TekstprzypisukocowegoZnak"/>
    <w:uiPriority w:val="99"/>
    <w:semiHidden/>
    <w:unhideWhenUsed/>
    <w:rsid w:val="00A946EA"/>
    <w:rPr>
      <w:sz w:val="20"/>
      <w:szCs w:val="20"/>
    </w:rPr>
  </w:style>
  <w:style w:type="character" w:customStyle="1" w:styleId="TekstprzypisukocowegoZnak">
    <w:name w:val="Tekst przypisu końcowego Znak"/>
    <w:basedOn w:val="Domylnaczcionkaakapitu"/>
    <w:link w:val="Tekstprzypisukocowego"/>
    <w:uiPriority w:val="99"/>
    <w:semiHidden/>
    <w:rsid w:val="00A946EA"/>
    <w:rPr>
      <w:rFonts w:ascii="Arial" w:hAnsi="Arial" w:cs="Arial"/>
      <w:sz w:val="20"/>
      <w:szCs w:val="20"/>
    </w:rPr>
  </w:style>
  <w:style w:type="character" w:styleId="Odwoanieprzypisukocowego">
    <w:name w:val="endnote reference"/>
    <w:basedOn w:val="Domylnaczcionkaakapitu"/>
    <w:uiPriority w:val="99"/>
    <w:semiHidden/>
    <w:unhideWhenUsed/>
    <w:rsid w:val="00A946EA"/>
    <w:rPr>
      <w:vertAlign w:val="superscript"/>
    </w:rPr>
  </w:style>
  <w:style w:type="paragraph" w:styleId="Tekstprzypisudolnego">
    <w:name w:val="footnote text"/>
    <w:basedOn w:val="Normalny"/>
    <w:link w:val="TekstprzypisudolnegoZnak"/>
    <w:uiPriority w:val="99"/>
    <w:semiHidden/>
    <w:unhideWhenUsed/>
    <w:rsid w:val="00A946EA"/>
    <w:rPr>
      <w:sz w:val="20"/>
      <w:szCs w:val="20"/>
    </w:rPr>
  </w:style>
  <w:style w:type="character" w:customStyle="1" w:styleId="TekstprzypisudolnegoZnak">
    <w:name w:val="Tekst przypisu dolnego Znak"/>
    <w:basedOn w:val="Domylnaczcionkaakapitu"/>
    <w:link w:val="Tekstprzypisudolnego"/>
    <w:uiPriority w:val="99"/>
    <w:semiHidden/>
    <w:rsid w:val="00A946EA"/>
    <w:rPr>
      <w:rFonts w:ascii="Arial" w:hAnsi="Arial" w:cs="Arial"/>
      <w:sz w:val="20"/>
      <w:szCs w:val="20"/>
    </w:rPr>
  </w:style>
  <w:style w:type="character" w:styleId="Odwoanieprzypisudolnego">
    <w:name w:val="footnote reference"/>
    <w:basedOn w:val="Domylnaczcionkaakapitu"/>
    <w:uiPriority w:val="99"/>
    <w:semiHidden/>
    <w:unhideWhenUsed/>
    <w:rsid w:val="00A946EA"/>
    <w:rPr>
      <w:vertAlign w:val="superscript"/>
    </w:rPr>
  </w:style>
  <w:style w:type="paragraph" w:customStyle="1" w:styleId="Default">
    <w:name w:val="Default"/>
    <w:uiPriority w:val="99"/>
    <w:rsid w:val="00A946EA"/>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basedOn w:val="Domylnaczcionkaakapitu"/>
    <w:uiPriority w:val="99"/>
    <w:unhideWhenUsed/>
    <w:rsid w:val="00A946EA"/>
    <w:rPr>
      <w:color w:val="000000"/>
      <w:u w:val="single"/>
    </w:rPr>
  </w:style>
  <w:style w:type="character" w:styleId="UyteHipercze">
    <w:name w:val="FollowedHyperlink"/>
    <w:basedOn w:val="Domylnaczcionkaakapitu"/>
    <w:uiPriority w:val="99"/>
    <w:semiHidden/>
    <w:unhideWhenUsed/>
    <w:rsid w:val="00A946EA"/>
    <w:rPr>
      <w:color w:val="800080"/>
      <w:u w:val="single"/>
    </w:rPr>
  </w:style>
  <w:style w:type="paragraph" w:customStyle="1" w:styleId="font5">
    <w:name w:val="font5"/>
    <w:basedOn w:val="Normalny"/>
    <w:rsid w:val="00A946EA"/>
    <w:pPr>
      <w:spacing w:before="100" w:beforeAutospacing="1" w:after="100" w:afterAutospacing="1"/>
    </w:pPr>
    <w:rPr>
      <w:rFonts w:ascii="Arial CE" w:eastAsia="Times New Roman" w:hAnsi="Arial CE" w:cs="Arial CE"/>
      <w:sz w:val="16"/>
      <w:szCs w:val="16"/>
      <w:lang w:eastAsia="pl-PL"/>
    </w:rPr>
  </w:style>
  <w:style w:type="paragraph" w:customStyle="1" w:styleId="font6">
    <w:name w:val="font6"/>
    <w:basedOn w:val="Normalny"/>
    <w:rsid w:val="00A946EA"/>
    <w:pPr>
      <w:spacing w:before="100" w:beforeAutospacing="1" w:after="100" w:afterAutospacing="1"/>
    </w:pPr>
    <w:rPr>
      <w:rFonts w:eastAsia="Times New Roman"/>
      <w:sz w:val="16"/>
      <w:szCs w:val="16"/>
      <w:lang w:eastAsia="pl-PL"/>
    </w:rPr>
  </w:style>
  <w:style w:type="paragraph" w:customStyle="1" w:styleId="font7">
    <w:name w:val="font7"/>
    <w:basedOn w:val="Normalny"/>
    <w:rsid w:val="00A946EA"/>
    <w:pPr>
      <w:spacing w:before="100" w:beforeAutospacing="1" w:after="100" w:afterAutospacing="1"/>
    </w:pPr>
    <w:rPr>
      <w:rFonts w:eastAsia="Times New Roman"/>
      <w:sz w:val="16"/>
      <w:szCs w:val="16"/>
      <w:lang w:eastAsia="pl-PL"/>
    </w:rPr>
  </w:style>
  <w:style w:type="paragraph" w:customStyle="1" w:styleId="font8">
    <w:name w:val="font8"/>
    <w:basedOn w:val="Normalny"/>
    <w:rsid w:val="00A946EA"/>
    <w:pPr>
      <w:spacing w:before="100" w:beforeAutospacing="1" w:after="100" w:afterAutospacing="1"/>
    </w:pPr>
    <w:rPr>
      <w:rFonts w:ascii="Arial CE" w:eastAsia="Times New Roman" w:hAnsi="Arial CE" w:cs="Arial CE"/>
      <w:sz w:val="16"/>
      <w:szCs w:val="16"/>
      <w:lang w:eastAsia="pl-PL"/>
    </w:rPr>
  </w:style>
  <w:style w:type="paragraph" w:customStyle="1" w:styleId="font9">
    <w:name w:val="font9"/>
    <w:basedOn w:val="Normalny"/>
    <w:rsid w:val="00A946EA"/>
    <w:pPr>
      <w:spacing w:before="100" w:beforeAutospacing="1" w:after="100" w:afterAutospacing="1"/>
    </w:pPr>
    <w:rPr>
      <w:rFonts w:ascii="Arial CE" w:eastAsia="Times New Roman" w:hAnsi="Arial CE" w:cs="Arial CE"/>
      <w:sz w:val="16"/>
      <w:szCs w:val="16"/>
      <w:lang w:eastAsia="pl-PL"/>
    </w:rPr>
  </w:style>
  <w:style w:type="paragraph" w:customStyle="1" w:styleId="font10">
    <w:name w:val="font10"/>
    <w:basedOn w:val="Normalny"/>
    <w:rsid w:val="00A946EA"/>
    <w:pPr>
      <w:spacing w:before="100" w:beforeAutospacing="1" w:after="100" w:afterAutospacing="1"/>
    </w:pPr>
    <w:rPr>
      <w:rFonts w:ascii="Calibri" w:eastAsia="Times New Roman" w:hAnsi="Calibri" w:cs="Times New Roman"/>
      <w:sz w:val="16"/>
      <w:szCs w:val="16"/>
      <w:lang w:eastAsia="pl-PL"/>
    </w:rPr>
  </w:style>
  <w:style w:type="paragraph" w:customStyle="1" w:styleId="font11">
    <w:name w:val="font11"/>
    <w:basedOn w:val="Normalny"/>
    <w:rsid w:val="00A946EA"/>
    <w:pPr>
      <w:spacing w:before="100" w:beforeAutospacing="1" w:after="100" w:afterAutospacing="1"/>
    </w:pPr>
    <w:rPr>
      <w:rFonts w:ascii="Arial CE" w:eastAsia="Times New Roman" w:hAnsi="Arial CE" w:cs="Arial CE"/>
      <w:sz w:val="16"/>
      <w:szCs w:val="16"/>
      <w:lang w:eastAsia="pl-PL"/>
    </w:rPr>
  </w:style>
  <w:style w:type="paragraph" w:customStyle="1" w:styleId="xl67">
    <w:name w:val="xl67"/>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68">
    <w:name w:val="xl68"/>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69">
    <w:name w:val="xl69"/>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imes New Roman" w:eastAsia="Times New Roman" w:hAnsi="Times New Roman" w:cs="Times New Roman"/>
      <w:sz w:val="16"/>
      <w:szCs w:val="16"/>
      <w:lang w:eastAsia="pl-PL"/>
    </w:rPr>
  </w:style>
  <w:style w:type="paragraph" w:customStyle="1" w:styleId="xl70">
    <w:name w:val="xl70"/>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1">
    <w:name w:val="xl71"/>
    <w:basedOn w:val="Normalny"/>
    <w:rsid w:val="00A946E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72">
    <w:name w:val="xl72"/>
    <w:basedOn w:val="Normalny"/>
    <w:rsid w:val="00A946EA"/>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3">
    <w:name w:val="xl73"/>
    <w:basedOn w:val="Normalny"/>
    <w:rsid w:val="00A946EA"/>
    <w:pPr>
      <w:pBdr>
        <w:top w:val="single" w:sz="4" w:space="0" w:color="000000"/>
        <w:left w:val="single" w:sz="4" w:space="0" w:color="000000"/>
        <w:bottom w:val="double" w:sz="6"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4">
    <w:name w:val="xl74"/>
    <w:basedOn w:val="Normalny"/>
    <w:rsid w:val="00A946E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5">
    <w:name w:val="xl75"/>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6">
    <w:name w:val="xl76"/>
    <w:basedOn w:val="Normalny"/>
    <w:rsid w:val="00A946EA"/>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7">
    <w:name w:val="xl77"/>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Symbol" w:eastAsia="Times New Roman" w:hAnsi="Symbol" w:cs="Times New Roman"/>
      <w:sz w:val="16"/>
      <w:szCs w:val="16"/>
      <w:lang w:eastAsia="pl-PL"/>
    </w:rPr>
  </w:style>
  <w:style w:type="paragraph" w:customStyle="1" w:styleId="xl78">
    <w:name w:val="xl78"/>
    <w:basedOn w:val="Normalny"/>
    <w:rsid w:val="00A946EA"/>
    <w:pPr>
      <w:pBdr>
        <w:top w:val="single" w:sz="4" w:space="0" w:color="000000"/>
        <w:left w:val="single" w:sz="4" w:space="0" w:color="000000"/>
        <w:bottom w:val="double" w:sz="6"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79">
    <w:name w:val="xl79"/>
    <w:basedOn w:val="Normalny"/>
    <w:rsid w:val="00A946EA"/>
    <w:pPr>
      <w:pBdr>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6"/>
      <w:szCs w:val="16"/>
      <w:lang w:eastAsia="pl-PL"/>
    </w:rPr>
  </w:style>
  <w:style w:type="paragraph" w:customStyle="1" w:styleId="xl80">
    <w:name w:val="xl80"/>
    <w:basedOn w:val="Normalny"/>
    <w:rsid w:val="00A946EA"/>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16"/>
      <w:szCs w:val="16"/>
      <w:lang w:eastAsia="pl-PL"/>
    </w:rPr>
  </w:style>
  <w:style w:type="paragraph" w:customStyle="1" w:styleId="xl81">
    <w:name w:val="xl81"/>
    <w:basedOn w:val="Normalny"/>
    <w:rsid w:val="00A946EA"/>
    <w:pPr>
      <w:pBdr>
        <w:left w:val="single" w:sz="4" w:space="0" w:color="000000"/>
        <w:bottom w:val="single" w:sz="4" w:space="0" w:color="000000"/>
        <w:right w:val="single" w:sz="4" w:space="0" w:color="000000"/>
      </w:pBdr>
      <w:spacing w:before="100" w:beforeAutospacing="1" w:after="100" w:afterAutospacing="1"/>
      <w:jc w:val="right"/>
    </w:pPr>
    <w:rPr>
      <w:rFonts w:ascii="Times New Roman" w:eastAsia="Times New Roman" w:hAnsi="Times New Roman" w:cs="Times New Roman"/>
      <w:sz w:val="16"/>
      <w:szCs w:val="16"/>
      <w:lang w:eastAsia="pl-PL"/>
    </w:rPr>
  </w:style>
  <w:style w:type="paragraph" w:customStyle="1" w:styleId="xl82">
    <w:name w:val="xl82"/>
    <w:basedOn w:val="Normalny"/>
    <w:rsid w:val="00A946EA"/>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83">
    <w:name w:val="xl83"/>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84">
    <w:name w:val="xl84"/>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E" w:eastAsia="Times New Roman" w:hAnsi="Arial CE" w:cs="Arial CE"/>
      <w:sz w:val="16"/>
      <w:szCs w:val="16"/>
      <w:lang w:eastAsia="pl-PL"/>
    </w:rPr>
  </w:style>
  <w:style w:type="paragraph" w:customStyle="1" w:styleId="xl85">
    <w:name w:val="xl85"/>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CE" w:eastAsia="Times New Roman" w:hAnsi="Arial CE" w:cs="Arial CE"/>
      <w:sz w:val="16"/>
      <w:szCs w:val="16"/>
      <w:lang w:eastAsia="pl-PL"/>
    </w:rPr>
  </w:style>
  <w:style w:type="paragraph" w:customStyle="1" w:styleId="xl86">
    <w:name w:val="xl86"/>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CE" w:eastAsia="Times New Roman" w:hAnsi="Arial CE" w:cs="Arial CE"/>
      <w:sz w:val="16"/>
      <w:szCs w:val="16"/>
      <w:lang w:eastAsia="pl-PL"/>
    </w:rPr>
  </w:style>
  <w:style w:type="paragraph" w:customStyle="1" w:styleId="xl87">
    <w:name w:val="xl87"/>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imes New Roman" w:eastAsia="Times New Roman" w:hAnsi="Times New Roman" w:cs="Times New Roman"/>
      <w:sz w:val="16"/>
      <w:szCs w:val="16"/>
      <w:lang w:eastAsia="pl-PL"/>
    </w:rPr>
  </w:style>
  <w:style w:type="paragraph" w:customStyle="1" w:styleId="xl88">
    <w:name w:val="xl88"/>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E" w:eastAsia="Times New Roman" w:hAnsi="Arial CE" w:cs="Arial CE"/>
      <w:sz w:val="16"/>
      <w:szCs w:val="16"/>
      <w:lang w:eastAsia="pl-PL"/>
    </w:rPr>
  </w:style>
  <w:style w:type="paragraph" w:customStyle="1" w:styleId="xl89">
    <w:name w:val="xl89"/>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0">
    <w:name w:val="xl90"/>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1">
    <w:name w:val="xl91"/>
    <w:basedOn w:val="Normalny"/>
    <w:rsid w:val="00A946EA"/>
    <w:pPr>
      <w:pBdr>
        <w:top w:val="single" w:sz="4" w:space="0" w:color="000000"/>
        <w:left w:val="single" w:sz="4" w:space="0" w:color="000000"/>
        <w:bottom w:val="double" w:sz="6"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2">
    <w:name w:val="xl92"/>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3">
    <w:name w:val="xl93"/>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4">
    <w:name w:val="xl94"/>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5">
    <w:name w:val="xl95"/>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CE" w:eastAsia="Times New Roman" w:hAnsi="Arial CE" w:cs="Arial CE"/>
      <w:sz w:val="16"/>
      <w:szCs w:val="16"/>
      <w:lang w:eastAsia="pl-PL"/>
    </w:rPr>
  </w:style>
  <w:style w:type="paragraph" w:customStyle="1" w:styleId="xl96">
    <w:name w:val="xl96"/>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6"/>
      <w:szCs w:val="16"/>
      <w:lang w:eastAsia="pl-PL"/>
    </w:rPr>
  </w:style>
  <w:style w:type="paragraph" w:customStyle="1" w:styleId="xl97">
    <w:name w:val="xl97"/>
    <w:basedOn w:val="Normalny"/>
    <w:rsid w:val="00A946E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E" w:eastAsia="Times New Roman" w:hAnsi="Arial CE" w:cs="Arial CE"/>
      <w:sz w:val="16"/>
      <w:szCs w:val="16"/>
      <w:lang w:eastAsia="pl-PL"/>
    </w:rPr>
  </w:style>
  <w:style w:type="paragraph" w:customStyle="1" w:styleId="xl98">
    <w:name w:val="xl98"/>
    <w:basedOn w:val="Normalny"/>
    <w:rsid w:val="00A946E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99">
    <w:name w:val="xl99"/>
    <w:basedOn w:val="Normalny"/>
    <w:rsid w:val="00A946EA"/>
    <w:pPr>
      <w:pBdr>
        <w:top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00">
    <w:name w:val="xl100"/>
    <w:basedOn w:val="Normalny"/>
    <w:rsid w:val="00A946EA"/>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101">
    <w:name w:val="xl101"/>
    <w:basedOn w:val="Normalny"/>
    <w:rsid w:val="00A946EA"/>
    <w:pPr>
      <w:pBdr>
        <w:left w:val="single" w:sz="4" w:space="0" w:color="000000"/>
        <w:right w:val="single" w:sz="4" w:space="0" w:color="000000"/>
      </w:pBdr>
      <w:spacing w:before="100" w:beforeAutospacing="1" w:after="100" w:afterAutospacing="1"/>
      <w:textAlignment w:val="top"/>
    </w:pPr>
    <w:rPr>
      <w:rFonts w:ascii="Times New Roman" w:eastAsia="Times New Roman" w:hAnsi="Times New Roman" w:cs="Times New Roman"/>
      <w:sz w:val="16"/>
      <w:szCs w:val="16"/>
      <w:lang w:eastAsia="pl-PL"/>
    </w:rPr>
  </w:style>
  <w:style w:type="paragraph" w:styleId="Nagwekspisutreci">
    <w:name w:val="TOC Heading"/>
    <w:basedOn w:val="Nagwek1"/>
    <w:next w:val="Normalny"/>
    <w:uiPriority w:val="39"/>
    <w:unhideWhenUsed/>
    <w:qFormat/>
    <w:rsid w:val="00A946EA"/>
    <w:pPr>
      <w:spacing w:before="240" w:line="259" w:lineRule="auto"/>
      <w:outlineLvl w:val="9"/>
    </w:pPr>
    <w:rPr>
      <w:b w:val="0"/>
      <w:bCs/>
      <w:sz w:val="32"/>
      <w:szCs w:val="32"/>
      <w:lang w:eastAsia="pl-PL"/>
    </w:rPr>
  </w:style>
  <w:style w:type="paragraph" w:styleId="Spistreci1">
    <w:name w:val="toc 1"/>
    <w:basedOn w:val="Normalny"/>
    <w:next w:val="Normalny"/>
    <w:autoRedefine/>
    <w:uiPriority w:val="39"/>
    <w:unhideWhenUsed/>
    <w:rsid w:val="00A946EA"/>
    <w:pPr>
      <w:tabs>
        <w:tab w:val="left" w:pos="440"/>
        <w:tab w:val="right" w:leader="dot" w:pos="9060"/>
      </w:tabs>
      <w:spacing w:before="120" w:after="120"/>
      <w:jc w:val="left"/>
    </w:pPr>
    <w:rPr>
      <w:rFonts w:asciiTheme="minorHAnsi" w:hAnsiTheme="minorHAnsi"/>
      <w:b/>
      <w:bCs/>
      <w:caps/>
      <w:sz w:val="20"/>
      <w:szCs w:val="20"/>
    </w:rPr>
  </w:style>
  <w:style w:type="paragraph" w:styleId="Spistreci2">
    <w:name w:val="toc 2"/>
    <w:basedOn w:val="Normalny"/>
    <w:next w:val="Normalny"/>
    <w:autoRedefine/>
    <w:uiPriority w:val="39"/>
    <w:unhideWhenUsed/>
    <w:rsid w:val="00A946EA"/>
    <w:pPr>
      <w:ind w:left="220"/>
      <w:jc w:val="left"/>
    </w:pPr>
    <w:rPr>
      <w:rFonts w:asciiTheme="minorHAnsi" w:hAnsiTheme="minorHAnsi"/>
      <w:smallCaps/>
      <w:sz w:val="20"/>
      <w:szCs w:val="20"/>
    </w:rPr>
  </w:style>
  <w:style w:type="paragraph" w:styleId="Spistreci3">
    <w:name w:val="toc 3"/>
    <w:basedOn w:val="Normalny"/>
    <w:next w:val="Normalny"/>
    <w:autoRedefine/>
    <w:uiPriority w:val="39"/>
    <w:unhideWhenUsed/>
    <w:rsid w:val="00A946EA"/>
    <w:pPr>
      <w:ind w:left="440"/>
      <w:jc w:val="left"/>
    </w:pPr>
    <w:rPr>
      <w:rFonts w:asciiTheme="minorHAnsi" w:hAnsiTheme="minorHAnsi"/>
      <w:i/>
      <w:iCs/>
      <w:sz w:val="20"/>
      <w:szCs w:val="20"/>
    </w:rPr>
  </w:style>
  <w:style w:type="paragraph" w:styleId="Tekstpodstawowy">
    <w:name w:val="Body Text"/>
    <w:basedOn w:val="Normalny"/>
    <w:link w:val="TekstpodstawowyZnak"/>
    <w:uiPriority w:val="99"/>
    <w:unhideWhenUsed/>
    <w:rsid w:val="00A946EA"/>
    <w:pPr>
      <w:spacing w:after="120"/>
    </w:pPr>
  </w:style>
  <w:style w:type="character" w:customStyle="1" w:styleId="TekstpodstawowyZnak">
    <w:name w:val="Tekst podstawowy Znak"/>
    <w:basedOn w:val="Domylnaczcionkaakapitu"/>
    <w:link w:val="Tekstpodstawowy"/>
    <w:uiPriority w:val="99"/>
    <w:rsid w:val="00A946EA"/>
    <w:rPr>
      <w:rFonts w:ascii="Arial" w:hAnsi="Arial" w:cs="Arial"/>
    </w:rPr>
  </w:style>
  <w:style w:type="paragraph" w:styleId="Legenda">
    <w:name w:val="caption"/>
    <w:basedOn w:val="Normalny"/>
    <w:next w:val="Normalny"/>
    <w:uiPriority w:val="35"/>
    <w:unhideWhenUsed/>
    <w:qFormat/>
    <w:rsid w:val="00A946EA"/>
    <w:pPr>
      <w:keepNext/>
      <w:spacing w:after="200"/>
    </w:pPr>
    <w:rPr>
      <w:i/>
      <w:iCs/>
      <w:sz w:val="18"/>
      <w:szCs w:val="18"/>
    </w:rPr>
  </w:style>
  <w:style w:type="paragraph" w:styleId="Spistreci4">
    <w:name w:val="toc 4"/>
    <w:basedOn w:val="Normalny"/>
    <w:next w:val="Normalny"/>
    <w:autoRedefine/>
    <w:uiPriority w:val="39"/>
    <w:unhideWhenUsed/>
    <w:rsid w:val="00A946EA"/>
    <w:pPr>
      <w:ind w:left="660"/>
      <w:jc w:val="left"/>
    </w:pPr>
    <w:rPr>
      <w:rFonts w:asciiTheme="minorHAnsi" w:hAnsiTheme="minorHAnsi"/>
      <w:sz w:val="18"/>
      <w:szCs w:val="18"/>
    </w:rPr>
  </w:style>
  <w:style w:type="paragraph" w:styleId="Spistreci5">
    <w:name w:val="toc 5"/>
    <w:basedOn w:val="Normalny"/>
    <w:next w:val="Normalny"/>
    <w:autoRedefine/>
    <w:uiPriority w:val="39"/>
    <w:unhideWhenUsed/>
    <w:rsid w:val="00A946EA"/>
    <w:pPr>
      <w:ind w:left="880"/>
      <w:jc w:val="left"/>
    </w:pPr>
    <w:rPr>
      <w:rFonts w:asciiTheme="minorHAnsi" w:hAnsiTheme="minorHAnsi"/>
      <w:sz w:val="18"/>
      <w:szCs w:val="18"/>
    </w:rPr>
  </w:style>
  <w:style w:type="paragraph" w:styleId="Spistreci6">
    <w:name w:val="toc 6"/>
    <w:basedOn w:val="Normalny"/>
    <w:next w:val="Normalny"/>
    <w:autoRedefine/>
    <w:uiPriority w:val="39"/>
    <w:unhideWhenUsed/>
    <w:rsid w:val="00A946EA"/>
    <w:pPr>
      <w:ind w:left="1100"/>
      <w:jc w:val="left"/>
    </w:pPr>
    <w:rPr>
      <w:rFonts w:asciiTheme="minorHAnsi" w:hAnsiTheme="minorHAnsi"/>
      <w:sz w:val="18"/>
      <w:szCs w:val="18"/>
    </w:rPr>
  </w:style>
  <w:style w:type="paragraph" w:styleId="Spistreci7">
    <w:name w:val="toc 7"/>
    <w:basedOn w:val="Normalny"/>
    <w:next w:val="Normalny"/>
    <w:autoRedefine/>
    <w:uiPriority w:val="39"/>
    <w:unhideWhenUsed/>
    <w:rsid w:val="00A946EA"/>
    <w:pPr>
      <w:ind w:left="1320"/>
      <w:jc w:val="left"/>
    </w:pPr>
    <w:rPr>
      <w:rFonts w:asciiTheme="minorHAnsi" w:hAnsiTheme="minorHAnsi"/>
      <w:sz w:val="18"/>
      <w:szCs w:val="18"/>
    </w:rPr>
  </w:style>
  <w:style w:type="paragraph" w:styleId="Spistreci8">
    <w:name w:val="toc 8"/>
    <w:basedOn w:val="Normalny"/>
    <w:next w:val="Normalny"/>
    <w:autoRedefine/>
    <w:uiPriority w:val="39"/>
    <w:unhideWhenUsed/>
    <w:rsid w:val="00A946EA"/>
    <w:pPr>
      <w:ind w:left="1540"/>
      <w:jc w:val="left"/>
    </w:pPr>
    <w:rPr>
      <w:rFonts w:asciiTheme="minorHAnsi" w:hAnsiTheme="minorHAnsi"/>
      <w:sz w:val="18"/>
      <w:szCs w:val="18"/>
    </w:rPr>
  </w:style>
  <w:style w:type="paragraph" w:styleId="Spistreci9">
    <w:name w:val="toc 9"/>
    <w:basedOn w:val="Normalny"/>
    <w:next w:val="Normalny"/>
    <w:autoRedefine/>
    <w:uiPriority w:val="39"/>
    <w:unhideWhenUsed/>
    <w:rsid w:val="00A946EA"/>
    <w:pPr>
      <w:ind w:left="1760"/>
      <w:jc w:val="left"/>
    </w:pPr>
    <w:rPr>
      <w:rFonts w:asciiTheme="minorHAnsi" w:hAnsiTheme="minorHAnsi"/>
      <w:sz w:val="18"/>
      <w:szCs w:val="18"/>
    </w:rPr>
  </w:style>
  <w:style w:type="table" w:styleId="Tabela-Siatka">
    <w:name w:val="Table Grid"/>
    <w:basedOn w:val="Standardowy"/>
    <w:uiPriority w:val="59"/>
    <w:rsid w:val="00A94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cicie">
    <w:name w:val="Wcięcie"/>
    <w:basedOn w:val="Normalny"/>
    <w:rsid w:val="00A946EA"/>
    <w:pPr>
      <w:tabs>
        <w:tab w:val="left" w:pos="1080"/>
      </w:tabs>
      <w:ind w:left="1080"/>
    </w:pPr>
    <w:rPr>
      <w:rFonts w:ascii="Arial Narrow" w:eastAsia="Times New Roman" w:hAnsi="Arial Narrow" w:cs="Times New Roman"/>
      <w:sz w:val="24"/>
      <w:szCs w:val="24"/>
      <w:lang w:eastAsia="pl-PL"/>
    </w:rPr>
  </w:style>
  <w:style w:type="paragraph" w:customStyle="1" w:styleId="tytultabeli">
    <w:name w:val="tytul tabeli"/>
    <w:basedOn w:val="Normalny"/>
    <w:rsid w:val="00A946EA"/>
    <w:pPr>
      <w:widowControl w:val="0"/>
      <w:suppressAutoHyphens/>
      <w:autoSpaceDE w:val="0"/>
      <w:autoSpaceDN w:val="0"/>
      <w:adjustRightInd w:val="0"/>
      <w:spacing w:after="113" w:line="210" w:lineRule="atLeast"/>
      <w:jc w:val="left"/>
    </w:pPr>
    <w:rPr>
      <w:rFonts w:ascii="Swis721EU" w:eastAsia="Times New Roman" w:hAnsi="Swis721EU" w:cs="Swis721EU"/>
      <w:color w:val="000000"/>
      <w:sz w:val="18"/>
      <w:szCs w:val="18"/>
      <w:lang w:eastAsia="pl-PL"/>
    </w:rPr>
  </w:style>
  <w:style w:type="paragraph" w:customStyle="1" w:styleId="tabela">
    <w:name w:val="tabela"/>
    <w:basedOn w:val="Normalny"/>
    <w:rsid w:val="00A946EA"/>
    <w:pPr>
      <w:widowControl w:val="0"/>
      <w:tabs>
        <w:tab w:val="left" w:pos="567"/>
        <w:tab w:val="center" w:pos="1292"/>
        <w:tab w:val="center" w:pos="2856"/>
        <w:tab w:val="center" w:pos="4189"/>
        <w:tab w:val="center" w:pos="5763"/>
        <w:tab w:val="center" w:pos="7200"/>
      </w:tabs>
      <w:suppressAutoHyphens/>
      <w:autoSpaceDE w:val="0"/>
      <w:autoSpaceDN w:val="0"/>
      <w:adjustRightInd w:val="0"/>
      <w:spacing w:line="190" w:lineRule="atLeast"/>
      <w:ind w:left="28" w:right="28"/>
      <w:jc w:val="left"/>
    </w:pPr>
    <w:rPr>
      <w:rFonts w:ascii="Swis721EU" w:eastAsia="Times New Roman" w:hAnsi="Swis721EU" w:cs="Swis721EU"/>
      <w:color w:val="000000"/>
      <w:sz w:val="16"/>
      <w:szCs w:val="16"/>
      <w:lang w:eastAsia="pl-PL"/>
    </w:rPr>
  </w:style>
  <w:style w:type="paragraph" w:customStyle="1" w:styleId="StyltabelaArialPogrubienieWyrwnanydorodka">
    <w:name w:val="Styl tabela + Arial Pogrubienie Wyrównany do środka"/>
    <w:basedOn w:val="tabela"/>
    <w:rsid w:val="00A946EA"/>
    <w:pPr>
      <w:jc w:val="center"/>
    </w:pPr>
    <w:rPr>
      <w:rFonts w:ascii="Arial" w:hAnsi="Arial" w:cs="Arial"/>
      <w:b/>
      <w:bCs/>
    </w:rPr>
  </w:style>
  <w:style w:type="paragraph" w:customStyle="1" w:styleId="podpisrysunku">
    <w:name w:val="podpis rysunku"/>
    <w:basedOn w:val="Normalny"/>
    <w:rsid w:val="00A946EA"/>
    <w:pPr>
      <w:widowControl w:val="0"/>
      <w:suppressAutoHyphens/>
      <w:autoSpaceDE w:val="0"/>
      <w:autoSpaceDN w:val="0"/>
      <w:adjustRightInd w:val="0"/>
      <w:spacing w:before="57" w:line="192" w:lineRule="atLeast"/>
      <w:jc w:val="left"/>
    </w:pPr>
    <w:rPr>
      <w:rFonts w:ascii="Swis721EU" w:eastAsia="Times New Roman" w:hAnsi="Swis721EU" w:cs="Swis721EU"/>
      <w:color w:val="000000"/>
      <w:sz w:val="17"/>
      <w:szCs w:val="17"/>
      <w:lang w:eastAsia="pl-PL"/>
    </w:rPr>
  </w:style>
  <w:style w:type="paragraph" w:customStyle="1" w:styleId="wciecie1">
    <w:name w:val="wciecie1"/>
    <w:basedOn w:val="Normalny"/>
    <w:next w:val="Normalny"/>
    <w:rsid w:val="00A946EA"/>
    <w:pPr>
      <w:widowControl w:val="0"/>
      <w:autoSpaceDE w:val="0"/>
      <w:autoSpaceDN w:val="0"/>
      <w:adjustRightInd w:val="0"/>
      <w:spacing w:line="210" w:lineRule="atLeast"/>
      <w:ind w:left="567" w:hanging="283"/>
    </w:pPr>
    <w:rPr>
      <w:rFonts w:ascii="Swis721EU" w:eastAsia="Times New Roman" w:hAnsi="Swis721EU" w:cs="Swis721EU"/>
      <w:color w:val="000000"/>
      <w:sz w:val="18"/>
      <w:szCs w:val="18"/>
      <w:lang w:eastAsia="pl-PL"/>
    </w:rPr>
  </w:style>
  <w:style w:type="numbering" w:customStyle="1" w:styleId="Styl1">
    <w:name w:val="Styl1"/>
    <w:rsid w:val="00A946EA"/>
    <w:pPr>
      <w:numPr>
        <w:numId w:val="9"/>
      </w:numPr>
    </w:pPr>
  </w:style>
  <w:style w:type="paragraph" w:customStyle="1" w:styleId="ReportText">
    <w:name w:val="Report Text"/>
    <w:rsid w:val="00A946EA"/>
    <w:pPr>
      <w:suppressAutoHyphens/>
      <w:spacing w:after="120" w:line="240" w:lineRule="atLeast"/>
      <w:jc w:val="both"/>
    </w:pPr>
    <w:rPr>
      <w:rFonts w:ascii="Trebuchet MS" w:eastAsia="Arial" w:hAnsi="Trebuchet MS" w:cs="Times New Roman"/>
      <w:sz w:val="20"/>
      <w:szCs w:val="20"/>
      <w:lang w:eastAsia="ar-SA"/>
    </w:rPr>
  </w:style>
  <w:style w:type="paragraph" w:customStyle="1" w:styleId="tekst">
    <w:name w:val="tekst"/>
    <w:basedOn w:val="Nagwek"/>
    <w:uiPriority w:val="99"/>
    <w:rsid w:val="00A946EA"/>
    <w:pPr>
      <w:widowControl w:val="0"/>
      <w:tabs>
        <w:tab w:val="clear" w:pos="4536"/>
        <w:tab w:val="clear" w:pos="9072"/>
      </w:tabs>
      <w:ind w:left="851"/>
    </w:pPr>
    <w:rPr>
      <w:rFonts w:ascii="Calibri" w:eastAsia="Times New Roman" w:hAnsi="Calibri" w:cs="Calibri"/>
      <w:lang w:eastAsia="pl-PL"/>
    </w:rPr>
  </w:style>
  <w:style w:type="character" w:customStyle="1" w:styleId="WcicienormalneZnak">
    <w:name w:val="Wcięcie normalne Znak"/>
    <w:link w:val="Wcicienormalne"/>
    <w:locked/>
    <w:rsid w:val="00A946EA"/>
    <w:rPr>
      <w:rFonts w:ascii="Times New Roman" w:hAnsi="Times New Roman" w:cs="Arial"/>
      <w:sz w:val="24"/>
      <w:lang w:val="en-GB"/>
    </w:rPr>
  </w:style>
  <w:style w:type="paragraph" w:styleId="Wcicienormalne">
    <w:name w:val="Normal Indent"/>
    <w:basedOn w:val="Normalny"/>
    <w:link w:val="WcicienormalneZnak"/>
    <w:unhideWhenUsed/>
    <w:rsid w:val="00A946EA"/>
    <w:pPr>
      <w:spacing w:before="120"/>
      <w:ind w:left="708"/>
      <w:jc w:val="left"/>
    </w:pPr>
    <w:rPr>
      <w:rFonts w:ascii="Times New Roman" w:hAnsi="Times New Roman"/>
      <w:sz w:val="24"/>
      <w:lang w:val="en-GB"/>
    </w:rPr>
  </w:style>
  <w:style w:type="character" w:customStyle="1" w:styleId="AkapitzlistZnak">
    <w:name w:val="Akapit z listą Znak"/>
    <w:basedOn w:val="Domylnaczcionkaakapitu"/>
    <w:link w:val="Akapitzlist"/>
    <w:uiPriority w:val="34"/>
    <w:qFormat/>
    <w:locked/>
    <w:rsid w:val="00A946EA"/>
    <w:rPr>
      <w:rFonts w:ascii="Arial" w:hAnsi="Arial" w:cs="Arial"/>
    </w:rPr>
  </w:style>
  <w:style w:type="paragraph" w:customStyle="1" w:styleId="Nagwek21">
    <w:name w:val="Nagłówek 2.1"/>
    <w:basedOn w:val="Akapitzlist"/>
    <w:qFormat/>
    <w:rsid w:val="00A946EA"/>
    <w:pPr>
      <w:tabs>
        <w:tab w:val="num" w:pos="360"/>
      </w:tabs>
      <w:spacing w:before="120" w:after="120" w:line="360" w:lineRule="auto"/>
      <w:ind w:hanging="360"/>
    </w:pPr>
    <w:rPr>
      <w:b/>
    </w:rPr>
  </w:style>
  <w:style w:type="paragraph" w:styleId="Lista-kontynuacja2">
    <w:name w:val="List Continue 2"/>
    <w:basedOn w:val="Normalny"/>
    <w:unhideWhenUsed/>
    <w:rsid w:val="00A946EA"/>
    <w:pPr>
      <w:overflowPunct w:val="0"/>
      <w:autoSpaceDE w:val="0"/>
      <w:autoSpaceDN w:val="0"/>
      <w:adjustRightInd w:val="0"/>
      <w:spacing w:before="120" w:after="120"/>
      <w:ind w:left="566" w:right="-97"/>
      <w:jc w:val="left"/>
    </w:pPr>
    <w:rPr>
      <w:rFonts w:ascii="Times New Roman" w:eastAsia="Times New Roman" w:hAnsi="Times New Roman" w:cs="Times New Roman"/>
      <w:bCs/>
      <w:sz w:val="24"/>
      <w:szCs w:val="20"/>
      <w:lang w:eastAsia="pl-PL"/>
    </w:rPr>
  </w:style>
  <w:style w:type="paragraph" w:customStyle="1" w:styleId="OPIS">
    <w:name w:val="OPIS"/>
    <w:basedOn w:val="Normalny"/>
    <w:link w:val="OPISZnak1"/>
    <w:rsid w:val="00A946EA"/>
    <w:pPr>
      <w:tabs>
        <w:tab w:val="left" w:pos="1134"/>
      </w:tabs>
      <w:ind w:left="1134"/>
    </w:pPr>
    <w:rPr>
      <w:rFonts w:eastAsia="Times New Roman" w:cs="Times New Roman"/>
      <w:sz w:val="20"/>
      <w:szCs w:val="24"/>
      <w:lang w:val="x-none" w:eastAsia="x-none"/>
    </w:rPr>
  </w:style>
  <w:style w:type="character" w:customStyle="1" w:styleId="OPISZnak1">
    <w:name w:val="OPIS Znak1"/>
    <w:link w:val="OPIS"/>
    <w:rsid w:val="00A946EA"/>
    <w:rPr>
      <w:rFonts w:ascii="Arial" w:eastAsia="Times New Roman" w:hAnsi="Arial" w:cs="Times New Roman"/>
      <w:sz w:val="20"/>
      <w:szCs w:val="24"/>
      <w:lang w:val="x-none" w:eastAsia="x-none"/>
    </w:rPr>
  </w:style>
  <w:style w:type="paragraph" w:customStyle="1" w:styleId="AKAPIT">
    <w:name w:val="AKAPIT"/>
    <w:basedOn w:val="Akapitzlist"/>
    <w:qFormat/>
    <w:rsid w:val="00A946EA"/>
    <w:pPr>
      <w:tabs>
        <w:tab w:val="left" w:pos="1134"/>
      </w:tabs>
      <w:spacing w:line="276" w:lineRule="auto"/>
      <w:ind w:left="0"/>
      <w:contextualSpacing w:val="0"/>
    </w:pPr>
    <w:rPr>
      <w:rFonts w:eastAsia="MS Mincho" w:cs="Times New Roman"/>
      <w:szCs w:val="24"/>
      <w:lang w:eastAsia="pl-PL"/>
    </w:rPr>
  </w:style>
  <w:style w:type="paragraph" w:styleId="Podtytu">
    <w:name w:val="Subtitle"/>
    <w:basedOn w:val="Normalny"/>
    <w:next w:val="Tekstpodstawowy"/>
    <w:link w:val="PodtytuZnak"/>
    <w:qFormat/>
    <w:rsid w:val="00A946EA"/>
    <w:pPr>
      <w:jc w:val="center"/>
    </w:pPr>
    <w:rPr>
      <w:rFonts w:eastAsia="Times New Roman" w:cs="Times New Roman"/>
      <w:spacing w:val="-4"/>
      <w:sz w:val="28"/>
      <w:szCs w:val="20"/>
      <w:lang w:val="x-none" w:eastAsia="ar-SA"/>
    </w:rPr>
  </w:style>
  <w:style w:type="character" w:customStyle="1" w:styleId="PodtytuZnak">
    <w:name w:val="Podtytuł Znak"/>
    <w:basedOn w:val="Domylnaczcionkaakapitu"/>
    <w:link w:val="Podtytu"/>
    <w:rsid w:val="00A946EA"/>
    <w:rPr>
      <w:rFonts w:ascii="Arial" w:eastAsia="Times New Roman" w:hAnsi="Arial" w:cs="Times New Roman"/>
      <w:spacing w:val="-4"/>
      <w:sz w:val="28"/>
      <w:szCs w:val="20"/>
      <w:lang w:val="x-none" w:eastAsia="ar-SA"/>
    </w:rPr>
  </w:style>
  <w:style w:type="paragraph" w:styleId="Tekstpodstawowy2">
    <w:name w:val="Body Text 2"/>
    <w:basedOn w:val="Normalny"/>
    <w:link w:val="Tekstpodstawowy2Znak"/>
    <w:uiPriority w:val="99"/>
    <w:unhideWhenUsed/>
    <w:rsid w:val="00BD78D8"/>
    <w:pPr>
      <w:spacing w:after="120" w:line="480" w:lineRule="auto"/>
    </w:pPr>
    <w:rPr>
      <w:rFonts w:ascii="Tahoma" w:eastAsia="Calibri" w:hAnsi="Tahoma" w:cs="Tahoma"/>
      <w:lang w:eastAsia="ar-SA"/>
    </w:rPr>
  </w:style>
  <w:style w:type="character" w:customStyle="1" w:styleId="Tekstpodstawowy2Znak">
    <w:name w:val="Tekst podstawowy 2 Znak"/>
    <w:basedOn w:val="Domylnaczcionkaakapitu"/>
    <w:link w:val="Tekstpodstawowy2"/>
    <w:uiPriority w:val="99"/>
    <w:rsid w:val="00BD78D8"/>
    <w:rPr>
      <w:rFonts w:ascii="Tahoma" w:eastAsia="Calibri" w:hAnsi="Tahoma" w:cs="Tahoma"/>
      <w:lang w:eastAsia="ar-SA"/>
    </w:rPr>
  </w:style>
  <w:style w:type="character" w:customStyle="1" w:styleId="PodtytuZnak1">
    <w:name w:val="Podtytuł Znak1"/>
    <w:rsid w:val="000D46DE"/>
    <w:rPr>
      <w:rFonts w:ascii="Arial" w:hAnsi="Arial" w:cs="Arial"/>
      <w:spacing w:val="-4"/>
      <w:sz w:val="28"/>
      <w:lang w:val="x-none" w:eastAsia="ar-SA"/>
    </w:rPr>
  </w:style>
  <w:style w:type="character" w:customStyle="1" w:styleId="StopkaZnak1">
    <w:name w:val="Stopka Znak1"/>
    <w:rsid w:val="006E3201"/>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583314">
      <w:bodyDiv w:val="1"/>
      <w:marLeft w:val="0"/>
      <w:marRight w:val="0"/>
      <w:marTop w:val="0"/>
      <w:marBottom w:val="0"/>
      <w:divBdr>
        <w:top w:val="none" w:sz="0" w:space="0" w:color="auto"/>
        <w:left w:val="none" w:sz="0" w:space="0" w:color="auto"/>
        <w:bottom w:val="none" w:sz="0" w:space="0" w:color="auto"/>
        <w:right w:val="none" w:sz="0" w:space="0" w:color="auto"/>
      </w:divBdr>
    </w:div>
    <w:div w:id="530411734">
      <w:bodyDiv w:val="1"/>
      <w:marLeft w:val="0"/>
      <w:marRight w:val="0"/>
      <w:marTop w:val="0"/>
      <w:marBottom w:val="0"/>
      <w:divBdr>
        <w:top w:val="none" w:sz="0" w:space="0" w:color="auto"/>
        <w:left w:val="none" w:sz="0" w:space="0" w:color="auto"/>
        <w:bottom w:val="none" w:sz="0" w:space="0" w:color="auto"/>
        <w:right w:val="none" w:sz="0" w:space="0" w:color="auto"/>
      </w:divBdr>
    </w:div>
    <w:div w:id="750467477">
      <w:bodyDiv w:val="1"/>
      <w:marLeft w:val="0"/>
      <w:marRight w:val="0"/>
      <w:marTop w:val="0"/>
      <w:marBottom w:val="0"/>
      <w:divBdr>
        <w:top w:val="none" w:sz="0" w:space="0" w:color="auto"/>
        <w:left w:val="none" w:sz="0" w:space="0" w:color="auto"/>
        <w:bottom w:val="none" w:sz="0" w:space="0" w:color="auto"/>
        <w:right w:val="none" w:sz="0" w:space="0" w:color="auto"/>
      </w:divBdr>
    </w:div>
    <w:div w:id="980885986">
      <w:bodyDiv w:val="1"/>
      <w:marLeft w:val="0"/>
      <w:marRight w:val="0"/>
      <w:marTop w:val="0"/>
      <w:marBottom w:val="0"/>
      <w:divBdr>
        <w:top w:val="none" w:sz="0" w:space="0" w:color="auto"/>
        <w:left w:val="none" w:sz="0" w:space="0" w:color="auto"/>
        <w:bottom w:val="none" w:sz="0" w:space="0" w:color="auto"/>
        <w:right w:val="none" w:sz="0" w:space="0" w:color="auto"/>
      </w:divBdr>
    </w:div>
    <w:div w:id="981618839">
      <w:bodyDiv w:val="1"/>
      <w:marLeft w:val="0"/>
      <w:marRight w:val="0"/>
      <w:marTop w:val="0"/>
      <w:marBottom w:val="0"/>
      <w:divBdr>
        <w:top w:val="none" w:sz="0" w:space="0" w:color="auto"/>
        <w:left w:val="none" w:sz="0" w:space="0" w:color="auto"/>
        <w:bottom w:val="none" w:sz="0" w:space="0" w:color="auto"/>
        <w:right w:val="none" w:sz="0" w:space="0" w:color="auto"/>
      </w:divBdr>
    </w:div>
    <w:div w:id="1233735673">
      <w:bodyDiv w:val="1"/>
      <w:marLeft w:val="0"/>
      <w:marRight w:val="0"/>
      <w:marTop w:val="0"/>
      <w:marBottom w:val="0"/>
      <w:divBdr>
        <w:top w:val="none" w:sz="0" w:space="0" w:color="auto"/>
        <w:left w:val="none" w:sz="0" w:space="0" w:color="auto"/>
        <w:bottom w:val="none" w:sz="0" w:space="0" w:color="auto"/>
        <w:right w:val="none" w:sz="0" w:space="0" w:color="auto"/>
      </w:divBdr>
    </w:div>
    <w:div w:id="1240482265">
      <w:bodyDiv w:val="1"/>
      <w:marLeft w:val="0"/>
      <w:marRight w:val="0"/>
      <w:marTop w:val="0"/>
      <w:marBottom w:val="0"/>
      <w:divBdr>
        <w:top w:val="none" w:sz="0" w:space="0" w:color="auto"/>
        <w:left w:val="none" w:sz="0" w:space="0" w:color="auto"/>
        <w:bottom w:val="none" w:sz="0" w:space="0" w:color="auto"/>
        <w:right w:val="none" w:sz="0" w:space="0" w:color="auto"/>
      </w:divBdr>
    </w:div>
    <w:div w:id="1408265383">
      <w:bodyDiv w:val="1"/>
      <w:marLeft w:val="0"/>
      <w:marRight w:val="0"/>
      <w:marTop w:val="0"/>
      <w:marBottom w:val="0"/>
      <w:divBdr>
        <w:top w:val="none" w:sz="0" w:space="0" w:color="auto"/>
        <w:left w:val="none" w:sz="0" w:space="0" w:color="auto"/>
        <w:bottom w:val="none" w:sz="0" w:space="0" w:color="auto"/>
        <w:right w:val="none" w:sz="0" w:space="0" w:color="auto"/>
      </w:divBdr>
    </w:div>
    <w:div w:id="1542865737">
      <w:bodyDiv w:val="1"/>
      <w:marLeft w:val="0"/>
      <w:marRight w:val="0"/>
      <w:marTop w:val="0"/>
      <w:marBottom w:val="0"/>
      <w:divBdr>
        <w:top w:val="none" w:sz="0" w:space="0" w:color="auto"/>
        <w:left w:val="none" w:sz="0" w:space="0" w:color="auto"/>
        <w:bottom w:val="none" w:sz="0" w:space="0" w:color="auto"/>
        <w:right w:val="none" w:sz="0" w:space="0" w:color="auto"/>
      </w:divBdr>
    </w:div>
    <w:div w:id="1632709142">
      <w:bodyDiv w:val="1"/>
      <w:marLeft w:val="0"/>
      <w:marRight w:val="0"/>
      <w:marTop w:val="0"/>
      <w:marBottom w:val="0"/>
      <w:divBdr>
        <w:top w:val="none" w:sz="0" w:space="0" w:color="auto"/>
        <w:left w:val="none" w:sz="0" w:space="0" w:color="auto"/>
        <w:bottom w:val="none" w:sz="0" w:space="0" w:color="auto"/>
        <w:right w:val="none" w:sz="0" w:space="0" w:color="auto"/>
      </w:divBdr>
    </w:div>
    <w:div w:id="1757509839">
      <w:bodyDiv w:val="1"/>
      <w:marLeft w:val="0"/>
      <w:marRight w:val="0"/>
      <w:marTop w:val="0"/>
      <w:marBottom w:val="0"/>
      <w:divBdr>
        <w:top w:val="none" w:sz="0" w:space="0" w:color="auto"/>
        <w:left w:val="none" w:sz="0" w:space="0" w:color="auto"/>
        <w:bottom w:val="none" w:sz="0" w:space="0" w:color="auto"/>
        <w:right w:val="none" w:sz="0" w:space="0" w:color="auto"/>
      </w:divBdr>
    </w:div>
    <w:div w:id="1841892872">
      <w:bodyDiv w:val="1"/>
      <w:marLeft w:val="0"/>
      <w:marRight w:val="0"/>
      <w:marTop w:val="0"/>
      <w:marBottom w:val="0"/>
      <w:divBdr>
        <w:top w:val="none" w:sz="0" w:space="0" w:color="auto"/>
        <w:left w:val="none" w:sz="0" w:space="0" w:color="auto"/>
        <w:bottom w:val="none" w:sz="0" w:space="0" w:color="auto"/>
        <w:right w:val="none" w:sz="0" w:space="0" w:color="auto"/>
      </w:divBdr>
    </w:div>
    <w:div w:id="2025739061">
      <w:bodyDiv w:val="1"/>
      <w:marLeft w:val="0"/>
      <w:marRight w:val="0"/>
      <w:marTop w:val="0"/>
      <w:marBottom w:val="0"/>
      <w:divBdr>
        <w:top w:val="none" w:sz="0" w:space="0" w:color="auto"/>
        <w:left w:val="none" w:sz="0" w:space="0" w:color="auto"/>
        <w:bottom w:val="none" w:sz="0" w:space="0" w:color="auto"/>
        <w:right w:val="none" w:sz="0" w:space="0" w:color="auto"/>
      </w:divBdr>
    </w:div>
    <w:div w:id="20449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biuro@archenika.pl" TargetMode="External"/><Relationship Id="rId1" Type="http://schemas.openxmlformats.org/officeDocument/2006/relationships/hyperlink" Target="http://www.archeni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B1910-36B8-4C46-AD3F-2987BF8F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1621</TotalTime>
  <Pages>29</Pages>
  <Words>7444</Words>
  <Characters>44665</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Kapka</dc:creator>
  <cp:keywords/>
  <dc:description/>
  <cp:lastModifiedBy>Michał Kapka</cp:lastModifiedBy>
  <cp:revision>63</cp:revision>
  <cp:lastPrinted>2021-03-17T12:01:00Z</cp:lastPrinted>
  <dcterms:created xsi:type="dcterms:W3CDTF">2021-01-05T12:20:00Z</dcterms:created>
  <dcterms:modified xsi:type="dcterms:W3CDTF">2021-03-17T12:01:00Z</dcterms:modified>
</cp:coreProperties>
</file>